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E2410">
      <w:pPr>
        <w:tabs>
          <w:tab w:val="left" w:pos="315"/>
          <w:tab w:val="left" w:pos="8820"/>
        </w:tabs>
        <w:spacing w:line="600" w:lineRule="exact"/>
        <w:ind w:right="240" w:rightChars="127"/>
        <w:jc w:val="center"/>
        <w:rPr>
          <w:rFonts w:hint="eastAsia" w:ascii="方正小标宋简体" w:hAnsi="方正小标宋简体" w:eastAsia="方正小标宋简体" w:cs="方正小标宋简体"/>
          <w:b w:val="0"/>
          <w:bCs w:val="0"/>
          <w:color w:val="000000"/>
          <w:spacing w:val="20"/>
          <w:sz w:val="44"/>
          <w:szCs w:val="44"/>
          <w:highlight w:val="none"/>
        </w:rPr>
      </w:pPr>
      <w:bookmarkStart w:id="82" w:name="_GoBack"/>
      <w:r>
        <w:rPr>
          <w:rFonts w:hint="eastAsia" w:ascii="方正小标宋简体" w:hAnsi="方正小标宋简体" w:eastAsia="方正小标宋简体" w:cs="方正小标宋简体"/>
          <w:b w:val="0"/>
          <w:bCs w:val="0"/>
          <w:sz w:val="44"/>
          <w:szCs w:val="44"/>
          <w:lang w:val="zh-CN" w:eastAsia="zh-CN"/>
        </w:rPr>
        <w:t>霍山县2025年落儿岭、石家老屋项目区小流域综合治理工程提质增效项目</w:t>
      </w:r>
      <w:r>
        <w:rPr>
          <w:rFonts w:hint="eastAsia" w:ascii="方正小标宋简体" w:hAnsi="方正小标宋简体" w:eastAsia="方正小标宋简体" w:cs="方正小标宋简体"/>
          <w:b w:val="0"/>
          <w:bCs w:val="0"/>
          <w:color w:val="000000"/>
          <w:spacing w:val="20"/>
          <w:sz w:val="44"/>
          <w:szCs w:val="44"/>
          <w:highlight w:val="none"/>
          <w:lang w:val="en-US" w:eastAsia="zh-CN"/>
        </w:rPr>
        <w:t>竣工财务决算审计服务采购</w:t>
      </w:r>
      <w:r>
        <w:rPr>
          <w:rFonts w:hint="eastAsia" w:ascii="方正小标宋简体" w:hAnsi="方正小标宋简体" w:eastAsia="方正小标宋简体" w:cs="方正小标宋简体"/>
          <w:b w:val="0"/>
          <w:bCs w:val="0"/>
          <w:color w:val="000000"/>
          <w:spacing w:val="20"/>
          <w:sz w:val="44"/>
          <w:szCs w:val="44"/>
          <w:highlight w:val="none"/>
        </w:rPr>
        <w:t>文件</w:t>
      </w:r>
    </w:p>
    <w:bookmarkEnd w:id="82"/>
    <w:p w14:paraId="0CACCA66"/>
    <w:p w14:paraId="79926911">
      <w:pPr>
        <w:bidi w:val="0"/>
        <w:rPr>
          <w:rFonts w:eastAsia="宋体"/>
          <w:kern w:val="2"/>
          <w:sz w:val="21"/>
        </w:rPr>
      </w:pPr>
    </w:p>
    <w:p w14:paraId="0FD98532">
      <w:pPr>
        <w:bidi w:val="0"/>
      </w:pPr>
    </w:p>
    <w:p w14:paraId="48132E6C">
      <w:pPr>
        <w:bidi w:val="0"/>
      </w:pPr>
    </w:p>
    <w:p w14:paraId="191324F6">
      <w:pPr>
        <w:bidi w:val="0"/>
      </w:pPr>
    </w:p>
    <w:p w14:paraId="192F67E1">
      <w:pPr>
        <w:bidi w:val="0"/>
      </w:pPr>
    </w:p>
    <w:p w14:paraId="0B1B9A44">
      <w:pPr>
        <w:bidi w:val="0"/>
      </w:pPr>
    </w:p>
    <w:p w14:paraId="66A1ACAB">
      <w:pPr>
        <w:bidi w:val="0"/>
      </w:pPr>
    </w:p>
    <w:p w14:paraId="027083D7">
      <w:pPr>
        <w:bidi w:val="0"/>
      </w:pPr>
    </w:p>
    <w:p w14:paraId="602B8938">
      <w:pPr>
        <w:bidi w:val="0"/>
      </w:pPr>
    </w:p>
    <w:p w14:paraId="3C261009">
      <w:pPr>
        <w:bidi w:val="0"/>
      </w:pPr>
    </w:p>
    <w:p w14:paraId="704971FE">
      <w:pPr>
        <w:bidi w:val="0"/>
      </w:pPr>
    </w:p>
    <w:p w14:paraId="6ABAEC55">
      <w:pPr>
        <w:bidi w:val="0"/>
      </w:pPr>
    </w:p>
    <w:p w14:paraId="5AA53D6E">
      <w:pPr>
        <w:bidi w:val="0"/>
      </w:pPr>
    </w:p>
    <w:p w14:paraId="50420D08">
      <w:pPr>
        <w:bidi w:val="0"/>
      </w:pPr>
    </w:p>
    <w:p w14:paraId="15DED361">
      <w:pPr>
        <w:bidi w:val="0"/>
      </w:pPr>
    </w:p>
    <w:p w14:paraId="0E49F95F">
      <w:pPr>
        <w:bidi w:val="0"/>
      </w:pPr>
    </w:p>
    <w:p w14:paraId="475D6174">
      <w:pPr>
        <w:bidi w:val="0"/>
      </w:pPr>
    </w:p>
    <w:p w14:paraId="1B1FB9F8">
      <w:pPr>
        <w:bidi w:val="0"/>
      </w:pPr>
    </w:p>
    <w:p w14:paraId="46B1E02E">
      <w:pPr>
        <w:bidi w:val="0"/>
      </w:pPr>
    </w:p>
    <w:p w14:paraId="425B6F17">
      <w:pPr>
        <w:bidi w:val="0"/>
      </w:pPr>
    </w:p>
    <w:p w14:paraId="3A8CF592">
      <w:pPr>
        <w:bidi w:val="0"/>
      </w:pPr>
    </w:p>
    <w:p w14:paraId="68DB1C07">
      <w:pPr>
        <w:bidi w:val="0"/>
      </w:pPr>
    </w:p>
    <w:p w14:paraId="237F5742">
      <w:pPr>
        <w:bidi w:val="0"/>
      </w:pPr>
    </w:p>
    <w:p w14:paraId="6DCF39D8">
      <w:pPr>
        <w:bidi w:val="0"/>
      </w:pPr>
    </w:p>
    <w:p w14:paraId="5BB4BFEA">
      <w:pPr>
        <w:bidi w:val="0"/>
      </w:pPr>
    </w:p>
    <w:p w14:paraId="7D8D130A">
      <w:pPr>
        <w:bidi w:val="0"/>
      </w:pPr>
    </w:p>
    <w:p w14:paraId="2DC6C2D0">
      <w:pPr>
        <w:bidi w:val="0"/>
      </w:pPr>
    </w:p>
    <w:p w14:paraId="09502AB3">
      <w:pPr>
        <w:bidi w:val="0"/>
      </w:pPr>
    </w:p>
    <w:p w14:paraId="0C34EAEA">
      <w:pPr>
        <w:pStyle w:val="2"/>
      </w:pPr>
    </w:p>
    <w:p w14:paraId="77AEDF86">
      <w:pPr>
        <w:bidi w:val="0"/>
      </w:pPr>
    </w:p>
    <w:p w14:paraId="180BA1F4">
      <w:pPr>
        <w:bidi w:val="0"/>
      </w:pPr>
    </w:p>
    <w:p w14:paraId="79341BCB">
      <w:pPr>
        <w:tabs>
          <w:tab w:val="left" w:pos="4620"/>
        </w:tabs>
        <w:spacing w:line="500" w:lineRule="exact"/>
        <w:jc w:val="center"/>
        <w:rPr>
          <w:rFonts w:hint="eastAsia" w:ascii="宋体"/>
          <w:b/>
          <w:bCs/>
          <w:color w:val="000000"/>
          <w:sz w:val="32"/>
          <w:highlight w:val="none"/>
          <w:lang w:eastAsia="zh-CN"/>
        </w:rPr>
      </w:pPr>
      <w:r>
        <w:rPr>
          <w:rFonts w:hint="eastAsia" w:ascii="宋体"/>
          <w:b/>
          <w:bCs/>
          <w:color w:val="000000"/>
          <w:sz w:val="32"/>
          <w:highlight w:val="none"/>
          <w:lang w:eastAsia="zh-CN"/>
        </w:rPr>
        <w:t>二〇二六年八月</w:t>
      </w:r>
    </w:p>
    <w:p w14:paraId="240B73F5">
      <w:pPr>
        <w:pStyle w:val="2"/>
        <w:rPr>
          <w:rFonts w:hint="eastAsia" w:ascii="宋体"/>
          <w:b/>
          <w:bCs/>
          <w:color w:val="000000"/>
          <w:sz w:val="32"/>
          <w:highlight w:val="none"/>
          <w:lang w:eastAsia="zh-CN"/>
        </w:rPr>
      </w:pPr>
    </w:p>
    <w:p w14:paraId="1F444CB9">
      <w:pPr>
        <w:pStyle w:val="2"/>
        <w:rPr>
          <w:rFonts w:hint="eastAsia" w:ascii="宋体"/>
          <w:b/>
          <w:bCs/>
          <w:color w:val="000000"/>
          <w:sz w:val="32"/>
          <w:highlight w:val="none"/>
          <w:lang w:eastAsia="zh-CN"/>
        </w:rPr>
      </w:pPr>
    </w:p>
    <w:p w14:paraId="43806727">
      <w:pPr>
        <w:tabs>
          <w:tab w:val="left" w:pos="4620"/>
        </w:tabs>
        <w:spacing w:line="500" w:lineRule="exact"/>
        <w:jc w:val="center"/>
        <w:rPr>
          <w:rFonts w:hint="eastAsia" w:ascii="宋体" w:hAnsi="宋体"/>
          <w:b/>
          <w:color w:val="000000"/>
          <w:sz w:val="32"/>
          <w:highlight w:val="none"/>
        </w:rPr>
      </w:pPr>
    </w:p>
    <w:p w14:paraId="5906998E">
      <w:pPr>
        <w:tabs>
          <w:tab w:val="left" w:pos="4620"/>
        </w:tabs>
        <w:spacing w:line="500" w:lineRule="exact"/>
        <w:jc w:val="center"/>
        <w:rPr>
          <w:rFonts w:hint="eastAsia" w:ascii="仿宋_GB2312" w:hAnsi="仿宋_GB2312" w:eastAsia="仿宋_GB2312" w:cs="仿宋_GB2312"/>
          <w:b/>
          <w:color w:val="000000"/>
          <w:sz w:val="32"/>
          <w:highlight w:val="none"/>
        </w:rPr>
      </w:pPr>
    </w:p>
    <w:p w14:paraId="77E463C4">
      <w:pPr>
        <w:tabs>
          <w:tab w:val="left" w:pos="4620"/>
        </w:tabs>
        <w:spacing w:line="500" w:lineRule="exact"/>
        <w:jc w:val="center"/>
        <w:rPr>
          <w:rFonts w:hint="eastAsia" w:ascii="仿宋_GB2312" w:hAnsi="仿宋_GB2312" w:eastAsia="仿宋_GB2312" w:cs="仿宋_GB2312"/>
          <w:b/>
          <w:color w:val="000000"/>
          <w:sz w:val="32"/>
          <w:highlight w:val="none"/>
        </w:rPr>
      </w:pPr>
      <w:r>
        <w:rPr>
          <w:rFonts w:hint="eastAsia" w:ascii="仿宋_GB2312" w:hAnsi="仿宋_GB2312" w:eastAsia="仿宋_GB2312" w:cs="仿宋_GB2312"/>
          <w:b/>
          <w:color w:val="000000"/>
          <w:sz w:val="32"/>
          <w:highlight w:val="none"/>
        </w:rPr>
        <w:t>目  录</w:t>
      </w:r>
    </w:p>
    <w:p w14:paraId="112B61DA">
      <w:pPr>
        <w:tabs>
          <w:tab w:val="left" w:pos="4620"/>
        </w:tabs>
        <w:spacing w:line="700" w:lineRule="exact"/>
        <w:jc w:val="center"/>
        <w:rPr>
          <w:rFonts w:hint="eastAsia" w:ascii="仿宋_GB2312" w:hAnsi="仿宋_GB2312" w:eastAsia="仿宋_GB2312" w:cs="仿宋_GB2312"/>
          <w:b/>
          <w:color w:val="000000"/>
          <w:sz w:val="44"/>
          <w:highlight w:val="none"/>
        </w:rPr>
      </w:pPr>
    </w:p>
    <w:p w14:paraId="0C23BBFC">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color w:val="000000"/>
          <w:szCs w:val="28"/>
          <w:highlight w:val="none"/>
        </w:rPr>
        <w:instrText xml:space="preserve"> TOC \o "1-3" \h \z \u </w:instrText>
      </w:r>
      <w:r>
        <w:rPr>
          <w:rFonts w:hint="eastAsia" w:ascii="仿宋_GB2312" w:hAnsi="仿宋_GB2312" w:eastAsia="仿宋_GB2312" w:cs="仿宋_GB2312"/>
          <w:color w:val="000000"/>
          <w:szCs w:val="28"/>
          <w:highlight w:val="none"/>
        </w:rPr>
        <w:fldChar w:fldCharType="separate"/>
      </w: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_Toc13207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一</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lang w:val="en-US" w:eastAsia="zh-CN"/>
        </w:rPr>
        <w:t>采购</w:t>
      </w:r>
      <w:r>
        <w:rPr>
          <w:rFonts w:hint="eastAsia" w:ascii="仿宋_GB2312" w:hAnsi="仿宋_GB2312" w:eastAsia="仿宋_GB2312" w:cs="仿宋_GB2312"/>
          <w:szCs w:val="32"/>
          <w:highlight w:val="none"/>
        </w:rPr>
        <w:t>公告</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_Toc13207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062D9BD6">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_Toc18151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（一）采购项目名称及内容</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_Toc18151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E5B7491">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_Toc13738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（二）供应商资格</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_Toc13738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130AAFBF">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_Toc6138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（三）</w:t>
      </w:r>
      <w:r>
        <w:rPr>
          <w:rFonts w:hint="eastAsia" w:ascii="仿宋_GB2312" w:hAnsi="仿宋_GB2312" w:eastAsia="仿宋_GB2312" w:cs="仿宋_GB2312"/>
          <w:bCs/>
          <w:highlight w:val="none"/>
          <w:lang w:val="en-US" w:eastAsia="zh-CN"/>
        </w:rPr>
        <w:t>采购</w:t>
      </w:r>
      <w:r>
        <w:rPr>
          <w:rFonts w:hint="eastAsia" w:ascii="仿宋_GB2312" w:hAnsi="仿宋_GB2312" w:eastAsia="仿宋_GB2312" w:cs="仿宋_GB2312"/>
          <w:bCs/>
          <w:highlight w:val="none"/>
        </w:rPr>
        <w:t>时间及地点</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_Toc6138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8EB6394">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_Toc11056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（四）响应文件提交截止时间</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_Toc11056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42BE76C">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_Toc12620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（五）</w:t>
      </w:r>
      <w:r>
        <w:rPr>
          <w:rFonts w:hint="eastAsia" w:ascii="仿宋_GB2312" w:hAnsi="仿宋_GB2312" w:eastAsia="仿宋_GB2312" w:cs="仿宋_GB2312"/>
          <w:bCs/>
          <w:highlight w:val="none"/>
          <w:lang w:val="en-US" w:eastAsia="zh-CN"/>
        </w:rPr>
        <w:t>采购</w:t>
      </w:r>
      <w:r>
        <w:rPr>
          <w:rFonts w:hint="eastAsia" w:ascii="仿宋_GB2312" w:hAnsi="仿宋_GB2312" w:eastAsia="仿宋_GB2312" w:cs="仿宋_GB2312"/>
          <w:bCs/>
          <w:highlight w:val="none"/>
        </w:rPr>
        <w:t>文件获取方式</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_Toc12620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14528A3B">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_Toc21805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（六）联系方法</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_Toc21805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1EB0613">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_Toc9886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二</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供应商须知</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_Toc9886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4</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04E9C447">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_Toc7168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三</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采购需求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_Toc7168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63E0D357">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_Toc23528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一</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项目概况</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_Toc23528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540AC50C">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_Toc25716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三</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报</w:t>
      </w:r>
      <w:r>
        <w:rPr>
          <w:rFonts w:hint="eastAsia" w:ascii="仿宋_GB2312" w:hAnsi="仿宋_GB2312" w:eastAsia="仿宋_GB2312" w:cs="仿宋_GB2312"/>
          <w:highlight w:val="none"/>
          <w:lang w:eastAsia="zh-CN"/>
        </w:rPr>
        <w:t>价要求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_Toc25716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66283DCD">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_Toc14523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四</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highlight w:val="none"/>
        </w:rPr>
        <w:t xml:space="preserve"> </w:t>
      </w:r>
      <w:r>
        <w:rPr>
          <w:rFonts w:hint="eastAsia" w:ascii="仿宋_GB2312" w:hAnsi="仿宋_GB2312" w:eastAsia="仿宋_GB2312" w:cs="仿宋_GB2312"/>
          <w:bCs/>
          <w:highlight w:val="none"/>
          <w:lang w:val="en-US" w:eastAsia="zh-CN"/>
        </w:rPr>
        <w:t>响应文件接收与</w:t>
      </w:r>
      <w:r>
        <w:rPr>
          <w:rFonts w:hint="eastAsia" w:ascii="仿宋_GB2312" w:hAnsi="仿宋_GB2312" w:eastAsia="仿宋_GB2312" w:cs="仿宋_GB2312"/>
          <w:bCs/>
          <w:szCs w:val="32"/>
          <w:highlight w:val="none"/>
        </w:rPr>
        <w:t>评审</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_Toc14523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0FFD56E">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_Toc24086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五、</w:t>
      </w:r>
      <w:r>
        <w:rPr>
          <w:rFonts w:hint="eastAsia" w:ascii="仿宋_GB2312" w:hAnsi="仿宋_GB2312" w:eastAsia="仿宋_GB2312" w:cs="仿宋_GB2312"/>
          <w:bCs/>
          <w:highlight w:val="none"/>
          <w:lang w:val="en-US" w:eastAsia="zh-CN"/>
        </w:rPr>
        <w:t>评审</w:t>
      </w:r>
      <w:r>
        <w:rPr>
          <w:rFonts w:hint="eastAsia" w:ascii="仿宋_GB2312" w:hAnsi="仿宋_GB2312" w:eastAsia="仿宋_GB2312" w:cs="仿宋_GB2312"/>
          <w:highlight w:val="none"/>
          <w:lang w:eastAsia="zh-CN"/>
        </w:rPr>
        <w:t>方法</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_Toc24086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6</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0C6524DD">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_Toc929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lang w:eastAsia="zh-CN"/>
        </w:rPr>
        <w:t>六、</w:t>
      </w:r>
      <w:r>
        <w:rPr>
          <w:rFonts w:hint="eastAsia" w:ascii="仿宋_GB2312" w:hAnsi="仿宋_GB2312" w:eastAsia="仿宋_GB2312" w:cs="仿宋_GB2312"/>
          <w:highlight w:val="none"/>
        </w:rPr>
        <w:t xml:space="preserve"> </w:t>
      </w:r>
      <w:r>
        <w:rPr>
          <w:rFonts w:hint="eastAsia" w:ascii="仿宋_GB2312" w:hAnsi="仿宋_GB2312" w:eastAsia="仿宋_GB2312" w:cs="仿宋_GB2312"/>
          <w:szCs w:val="32"/>
          <w:highlight w:val="none"/>
        </w:rPr>
        <w:t>确定成交供应商与签订合同</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_Toc929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8</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E2D5398">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_Toc7580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（一）</w:t>
      </w:r>
      <w:r>
        <w:rPr>
          <w:rFonts w:hint="eastAsia" w:ascii="仿宋_GB2312" w:hAnsi="仿宋_GB2312" w:eastAsia="仿宋_GB2312" w:cs="仿宋_GB2312"/>
          <w:highlight w:val="none"/>
        </w:rPr>
        <w:t>确定成交供应商</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_Toc7580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8</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40E83D80">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_Toc3463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（二）</w:t>
      </w:r>
      <w:r>
        <w:rPr>
          <w:rFonts w:hint="eastAsia" w:ascii="仿宋_GB2312" w:hAnsi="仿宋_GB2312" w:eastAsia="仿宋_GB2312" w:cs="仿宋_GB2312"/>
          <w:highlight w:val="none"/>
        </w:rPr>
        <w:t>签订合同</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_Toc3463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8</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D4FE024">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_Toc11040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val="en-US" w:eastAsia="zh-CN"/>
        </w:rPr>
        <w:t>（三）投诉</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_Toc11040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539B127C">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_Toc21881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rPr>
        <w:t xml:space="preserve">七、 </w:t>
      </w:r>
      <w:r>
        <w:rPr>
          <w:rFonts w:hint="eastAsia" w:ascii="仿宋_GB2312" w:hAnsi="仿宋_GB2312" w:eastAsia="仿宋_GB2312" w:cs="仿宋_GB2312"/>
          <w:szCs w:val="32"/>
          <w:highlight w:val="none"/>
        </w:rPr>
        <w:t>响应文件格式</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_Toc21881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5D55EC4">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_Toc11120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rPr>
        <w:t>响应文件资料清单</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_Toc11120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10</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7826F002">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_Toc20277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val="0"/>
          <w:szCs w:val="24"/>
          <w:highlight w:val="none"/>
        </w:rPr>
        <w:t>附件</w:t>
      </w:r>
      <w:r>
        <w:rPr>
          <w:rFonts w:hint="eastAsia" w:ascii="仿宋_GB2312" w:hAnsi="仿宋_GB2312" w:eastAsia="仿宋_GB2312" w:cs="仿宋_GB2312"/>
          <w:bCs w:val="0"/>
          <w:szCs w:val="24"/>
          <w:highlight w:val="none"/>
          <w:lang w:val="en-US" w:eastAsia="zh-CN"/>
        </w:rPr>
        <w:t>1</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_Toc20277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11</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14005B7F">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_Toc17620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val="0"/>
          <w:szCs w:val="24"/>
          <w:highlight w:val="none"/>
        </w:rPr>
        <w:t>附件</w:t>
      </w:r>
      <w:r>
        <w:rPr>
          <w:rFonts w:hint="eastAsia" w:ascii="仿宋_GB2312" w:hAnsi="仿宋_GB2312" w:eastAsia="仿宋_GB2312" w:cs="仿宋_GB2312"/>
          <w:bCs w:val="0"/>
          <w:szCs w:val="24"/>
          <w:highlight w:val="none"/>
          <w:lang w:val="en-US" w:eastAsia="zh-CN"/>
        </w:rPr>
        <w:t>2</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_Toc17620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12</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604406AC">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_Toc2914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val="0"/>
          <w:szCs w:val="24"/>
          <w:highlight w:val="none"/>
        </w:rPr>
        <w:t>附件</w:t>
      </w:r>
      <w:r>
        <w:rPr>
          <w:rFonts w:hint="eastAsia" w:ascii="仿宋_GB2312" w:hAnsi="仿宋_GB2312" w:eastAsia="仿宋_GB2312" w:cs="仿宋_GB2312"/>
          <w:bCs w:val="0"/>
          <w:szCs w:val="24"/>
          <w:highlight w:val="none"/>
          <w:lang w:val="en-US" w:eastAsia="zh-CN"/>
        </w:rPr>
        <w:t>3</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_Toc2914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72276D2F">
      <w:pPr>
        <w:pStyle w:val="13"/>
        <w:tabs>
          <w:tab w:val="right" w:leader="dot" w:pos="8975"/>
        </w:tabs>
        <w:rPr>
          <w:rFonts w:hint="eastAsia" w:ascii="仿宋_GB2312" w:hAnsi="仿宋_GB2312" w:eastAsia="仿宋_GB2312" w:cs="仿宋_GB2312"/>
          <w:color w:val="000000"/>
          <w:szCs w:val="28"/>
          <w:highlight w:val="none"/>
          <w:lang w:val="en-US" w:eastAsia="zh-CN"/>
        </w:rPr>
      </w:pPr>
    </w:p>
    <w:p w14:paraId="10BAED35">
      <w:pPr>
        <w:pStyle w:val="2"/>
        <w:rPr>
          <w:rFonts w:hint="eastAsia" w:ascii="仿宋_GB2312" w:hAnsi="仿宋_GB2312" w:eastAsia="仿宋_GB2312" w:cs="仿宋_GB2312"/>
          <w:color w:val="000000"/>
          <w:szCs w:val="28"/>
          <w:highlight w:val="none"/>
        </w:rPr>
      </w:pPr>
      <w:r>
        <w:rPr>
          <w:rFonts w:hint="eastAsia" w:ascii="仿宋_GB2312" w:hAnsi="仿宋_GB2312" w:eastAsia="仿宋_GB2312" w:cs="仿宋_GB2312"/>
          <w:color w:val="000000"/>
          <w:szCs w:val="28"/>
          <w:highlight w:val="none"/>
        </w:rPr>
        <w:fldChar w:fldCharType="end"/>
      </w:r>
    </w:p>
    <w:p w14:paraId="4D5F55CC">
      <w:pPr>
        <w:pStyle w:val="2"/>
        <w:rPr>
          <w:rFonts w:hint="eastAsia" w:ascii="仿宋_GB2312" w:hAnsi="仿宋_GB2312" w:eastAsia="仿宋_GB2312" w:cs="仿宋_GB2312"/>
          <w:color w:val="000000"/>
          <w:szCs w:val="28"/>
          <w:highlight w:val="none"/>
        </w:rPr>
      </w:pPr>
    </w:p>
    <w:p w14:paraId="28F2980B">
      <w:pPr>
        <w:pStyle w:val="2"/>
        <w:rPr>
          <w:rFonts w:hint="eastAsia" w:ascii="仿宋_GB2312" w:hAnsi="仿宋_GB2312" w:eastAsia="仿宋_GB2312" w:cs="仿宋_GB2312"/>
          <w:color w:val="000000"/>
          <w:szCs w:val="28"/>
          <w:highlight w:val="none"/>
        </w:rPr>
      </w:pPr>
    </w:p>
    <w:p w14:paraId="515E61CA">
      <w:pPr>
        <w:pStyle w:val="2"/>
        <w:rPr>
          <w:rFonts w:hint="eastAsia" w:ascii="仿宋_GB2312" w:hAnsi="仿宋_GB2312" w:eastAsia="仿宋_GB2312" w:cs="仿宋_GB2312"/>
          <w:color w:val="000000"/>
          <w:szCs w:val="28"/>
          <w:highlight w:val="none"/>
        </w:rPr>
      </w:pPr>
    </w:p>
    <w:p w14:paraId="62A2C9E3">
      <w:pPr>
        <w:pStyle w:val="2"/>
        <w:rPr>
          <w:rFonts w:hint="eastAsia" w:ascii="仿宋_GB2312" w:hAnsi="仿宋_GB2312" w:eastAsia="仿宋_GB2312" w:cs="仿宋_GB2312"/>
          <w:color w:val="000000"/>
          <w:szCs w:val="28"/>
          <w:highlight w:val="none"/>
        </w:rPr>
      </w:pPr>
    </w:p>
    <w:p w14:paraId="1A590E51">
      <w:pPr>
        <w:pStyle w:val="2"/>
        <w:rPr>
          <w:rFonts w:hint="eastAsia" w:ascii="仿宋_GB2312" w:hAnsi="仿宋_GB2312" w:eastAsia="仿宋_GB2312" w:cs="仿宋_GB2312"/>
          <w:color w:val="000000"/>
          <w:szCs w:val="28"/>
          <w:highlight w:val="none"/>
        </w:rPr>
      </w:pPr>
    </w:p>
    <w:p w14:paraId="4742A0CC">
      <w:pPr>
        <w:pStyle w:val="2"/>
        <w:rPr>
          <w:rFonts w:hint="eastAsia" w:ascii="仿宋_GB2312" w:hAnsi="仿宋_GB2312" w:eastAsia="仿宋_GB2312" w:cs="仿宋_GB2312"/>
          <w:color w:val="000000"/>
          <w:szCs w:val="28"/>
          <w:highlight w:val="none"/>
        </w:rPr>
      </w:pPr>
    </w:p>
    <w:p w14:paraId="51BBCAEA">
      <w:pPr>
        <w:pStyle w:val="2"/>
        <w:rPr>
          <w:rFonts w:hint="eastAsia" w:ascii="仿宋_GB2312" w:hAnsi="仿宋_GB2312" w:eastAsia="仿宋_GB2312" w:cs="仿宋_GB2312"/>
          <w:color w:val="000000"/>
          <w:szCs w:val="28"/>
          <w:highlight w:val="none"/>
        </w:rPr>
      </w:pPr>
    </w:p>
    <w:p w14:paraId="22A28DD4">
      <w:pPr>
        <w:pStyle w:val="3"/>
        <w:spacing w:line="360" w:lineRule="auto"/>
        <w:jc w:val="both"/>
        <w:rPr>
          <w:rFonts w:hint="eastAsia" w:ascii="宋体" w:hAnsi="宋体"/>
          <w:b/>
          <w:color w:val="000000"/>
          <w:szCs w:val="32"/>
          <w:highlight w:val="none"/>
        </w:rPr>
      </w:pPr>
      <w:bookmarkStart w:id="0" w:name="_Toc13207"/>
      <w:bookmarkStart w:id="1" w:name="_Toc31299"/>
    </w:p>
    <w:p w14:paraId="368F1E5C">
      <w:pPr>
        <w:rPr>
          <w:rFonts w:hint="eastAsia"/>
        </w:rPr>
      </w:pPr>
    </w:p>
    <w:p w14:paraId="534041F2">
      <w:pPr>
        <w:pStyle w:val="3"/>
        <w:spacing w:line="360" w:lineRule="auto"/>
        <w:jc w:val="center"/>
        <w:rPr>
          <w:rFonts w:hint="eastAsia" w:ascii="宋体" w:hAnsi="宋体"/>
          <w:color w:val="000000"/>
          <w:sz w:val="24"/>
          <w:highlight w:val="none"/>
        </w:rPr>
      </w:pPr>
      <w:r>
        <w:rPr>
          <w:rFonts w:hint="eastAsia" w:ascii="宋体" w:hAnsi="宋体"/>
          <w:b/>
          <w:color w:val="000000"/>
          <w:szCs w:val="32"/>
          <w:highlight w:val="none"/>
        </w:rPr>
        <w:t>一</w:t>
      </w:r>
      <w:r>
        <w:rPr>
          <w:rFonts w:hint="eastAsia" w:ascii="宋体" w:hAnsi="宋体"/>
          <w:b/>
          <w:color w:val="000000"/>
          <w:szCs w:val="32"/>
          <w:highlight w:val="none"/>
          <w:lang w:eastAsia="zh-CN"/>
        </w:rPr>
        <w:t>、</w:t>
      </w:r>
      <w:r>
        <w:rPr>
          <w:rFonts w:hint="eastAsia" w:ascii="宋体" w:hAnsi="宋体"/>
          <w:b/>
          <w:color w:val="000000"/>
          <w:szCs w:val="32"/>
          <w:highlight w:val="none"/>
          <w:lang w:val="en-US" w:eastAsia="zh-CN"/>
        </w:rPr>
        <w:t>采购</w:t>
      </w:r>
      <w:r>
        <w:rPr>
          <w:rFonts w:hint="eastAsia" w:ascii="宋体" w:hAnsi="宋体"/>
          <w:b/>
          <w:color w:val="000000"/>
          <w:szCs w:val="32"/>
          <w:highlight w:val="none"/>
        </w:rPr>
        <w:t>公告</w:t>
      </w:r>
      <w:bookmarkEnd w:id="0"/>
      <w:bookmarkEnd w:id="1"/>
    </w:p>
    <w:p w14:paraId="78F9B91A">
      <w:pPr>
        <w:pStyle w:val="6"/>
        <w:keepNext w:val="0"/>
        <w:keepLines w:val="0"/>
        <w:pageBreakBefore w:val="0"/>
        <w:widowControl/>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六安市水利局</w:t>
      </w:r>
      <w:r>
        <w:rPr>
          <w:rFonts w:hint="eastAsia" w:ascii="宋体" w:hAnsi="宋体"/>
          <w:color w:val="000000"/>
          <w:sz w:val="24"/>
          <w:highlight w:val="none"/>
        </w:rPr>
        <w:t>现对“</w:t>
      </w:r>
      <w:r>
        <w:rPr>
          <w:rFonts w:hint="eastAsia" w:ascii="宋体" w:hAnsi="宋体" w:cs="Times New Roman"/>
          <w:b w:val="0"/>
          <w:bCs w:val="0"/>
          <w:color w:val="000000"/>
          <w:spacing w:val="0"/>
          <w:sz w:val="24"/>
          <w:szCs w:val="24"/>
          <w:highlight w:val="none"/>
          <w:lang w:val="zh-CN" w:eastAsia="zh-CN"/>
        </w:rPr>
        <w:t>霍山县2025年落儿岭、石家老屋项目区小流域综合治理工程提质增效项目</w:t>
      </w:r>
      <w:r>
        <w:rPr>
          <w:rFonts w:hint="eastAsia" w:ascii="宋体" w:hAnsi="宋体" w:cs="Times New Roman"/>
          <w:b w:val="0"/>
          <w:bCs w:val="0"/>
          <w:color w:val="000000"/>
          <w:spacing w:val="0"/>
          <w:sz w:val="24"/>
          <w:szCs w:val="24"/>
          <w:highlight w:val="none"/>
          <w:lang w:val="en-US" w:eastAsia="zh-CN"/>
        </w:rPr>
        <w:t>竣</w:t>
      </w:r>
      <w:r>
        <w:rPr>
          <w:rFonts w:hint="eastAsia" w:ascii="宋体" w:hAnsi="宋体" w:eastAsia="宋体" w:cs="Times New Roman"/>
          <w:b w:val="0"/>
          <w:bCs w:val="0"/>
          <w:color w:val="000000"/>
          <w:spacing w:val="0"/>
          <w:sz w:val="24"/>
          <w:szCs w:val="24"/>
          <w:highlight w:val="none"/>
          <w:lang w:val="en-US" w:eastAsia="zh-CN"/>
        </w:rPr>
        <w:t>工</w:t>
      </w:r>
      <w:r>
        <w:rPr>
          <w:rFonts w:hint="eastAsia" w:ascii="宋体" w:hAnsi="宋体" w:cs="Times New Roman"/>
          <w:b w:val="0"/>
          <w:bCs w:val="0"/>
          <w:color w:val="000000"/>
          <w:spacing w:val="0"/>
          <w:sz w:val="24"/>
          <w:szCs w:val="24"/>
          <w:highlight w:val="none"/>
          <w:lang w:val="en-US" w:eastAsia="zh-CN"/>
        </w:rPr>
        <w:t>财务</w:t>
      </w:r>
      <w:r>
        <w:rPr>
          <w:rFonts w:hint="eastAsia" w:ascii="宋体" w:hAnsi="宋体" w:eastAsia="宋体" w:cs="Times New Roman"/>
          <w:b w:val="0"/>
          <w:bCs w:val="0"/>
          <w:color w:val="000000"/>
          <w:spacing w:val="0"/>
          <w:sz w:val="24"/>
          <w:szCs w:val="24"/>
          <w:highlight w:val="none"/>
          <w:lang w:val="en-US" w:eastAsia="zh-CN"/>
        </w:rPr>
        <w:t>决算审计服务</w:t>
      </w:r>
      <w:r>
        <w:rPr>
          <w:rFonts w:hint="eastAsia" w:ascii="宋体" w:hAnsi="宋体"/>
          <w:color w:val="000000"/>
          <w:sz w:val="24"/>
          <w:highlight w:val="none"/>
        </w:rPr>
        <w:t>”进行</w:t>
      </w:r>
      <w:r>
        <w:rPr>
          <w:rFonts w:hint="eastAsia" w:ascii="宋体" w:hAnsi="宋体"/>
          <w:color w:val="000000"/>
          <w:sz w:val="24"/>
          <w:highlight w:val="none"/>
          <w:lang w:val="en-US" w:eastAsia="zh-CN"/>
        </w:rPr>
        <w:t>采购</w:t>
      </w:r>
      <w:r>
        <w:rPr>
          <w:rFonts w:hint="eastAsia" w:ascii="宋体" w:hAnsi="宋体"/>
          <w:color w:val="000000"/>
          <w:sz w:val="24"/>
          <w:highlight w:val="none"/>
        </w:rPr>
        <w:t>，欢迎具备条件的国内供应商参加。</w:t>
      </w:r>
    </w:p>
    <w:p w14:paraId="3F8D6741">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2" w:name="_Toc6022"/>
      <w:bookmarkStart w:id="3" w:name="_Toc8599"/>
      <w:bookmarkStart w:id="4" w:name="_Toc18151"/>
      <w:r>
        <w:rPr>
          <w:rFonts w:hint="eastAsia" w:ascii="宋体" w:hAnsi="宋体"/>
          <w:b/>
          <w:bCs/>
          <w:color w:val="000000"/>
          <w:sz w:val="24"/>
          <w:highlight w:val="none"/>
        </w:rPr>
        <w:t>（一）采购项目名称及内容</w:t>
      </w:r>
      <w:bookmarkEnd w:id="2"/>
      <w:bookmarkEnd w:id="3"/>
      <w:bookmarkEnd w:id="4"/>
    </w:p>
    <w:p w14:paraId="7A12A443">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1.</w:t>
      </w:r>
      <w:r>
        <w:rPr>
          <w:rFonts w:hint="eastAsia" w:ascii="宋体" w:hAnsi="宋体"/>
          <w:color w:val="000000"/>
          <w:sz w:val="24"/>
          <w:highlight w:val="none"/>
        </w:rPr>
        <w:t>项目名称：</w:t>
      </w:r>
      <w:r>
        <w:rPr>
          <w:rFonts w:hint="eastAsia" w:ascii="宋体" w:hAnsi="宋体" w:cs="Times New Roman"/>
          <w:b w:val="0"/>
          <w:bCs w:val="0"/>
          <w:color w:val="000000"/>
          <w:spacing w:val="0"/>
          <w:sz w:val="24"/>
          <w:szCs w:val="24"/>
          <w:highlight w:val="none"/>
          <w:lang w:val="zh-CN" w:eastAsia="zh-CN"/>
        </w:rPr>
        <w:t>霍山县2025年落儿岭、石家老屋项目区小流域综合治理工程提质增效项目</w:t>
      </w:r>
      <w:r>
        <w:rPr>
          <w:rFonts w:hint="eastAsia" w:ascii="宋体" w:hAnsi="宋体" w:eastAsia="宋体" w:cs="Times New Roman"/>
          <w:b w:val="0"/>
          <w:bCs w:val="0"/>
          <w:color w:val="000000"/>
          <w:spacing w:val="0"/>
          <w:sz w:val="24"/>
          <w:szCs w:val="24"/>
          <w:highlight w:val="none"/>
          <w:lang w:val="en-US" w:eastAsia="zh-CN"/>
        </w:rPr>
        <w:t>竣工</w:t>
      </w:r>
      <w:r>
        <w:rPr>
          <w:rFonts w:hint="eastAsia" w:ascii="宋体" w:hAnsi="宋体" w:cs="Times New Roman"/>
          <w:b w:val="0"/>
          <w:bCs w:val="0"/>
          <w:color w:val="000000"/>
          <w:spacing w:val="0"/>
          <w:sz w:val="24"/>
          <w:szCs w:val="24"/>
          <w:highlight w:val="none"/>
          <w:lang w:val="en-US" w:eastAsia="zh-CN"/>
        </w:rPr>
        <w:t>财务</w:t>
      </w:r>
      <w:r>
        <w:rPr>
          <w:rFonts w:hint="eastAsia" w:ascii="宋体" w:hAnsi="宋体" w:eastAsia="宋体" w:cs="Times New Roman"/>
          <w:b w:val="0"/>
          <w:bCs w:val="0"/>
          <w:color w:val="000000"/>
          <w:spacing w:val="0"/>
          <w:sz w:val="24"/>
          <w:szCs w:val="24"/>
          <w:highlight w:val="none"/>
          <w:lang w:val="en-US" w:eastAsia="zh-CN"/>
        </w:rPr>
        <w:t>决算审计服务</w:t>
      </w:r>
      <w:r>
        <w:rPr>
          <w:rFonts w:hint="eastAsia" w:ascii="宋体" w:hAnsi="宋体"/>
          <w:color w:val="000000"/>
          <w:sz w:val="24"/>
          <w:highlight w:val="none"/>
          <w:lang w:eastAsia="zh-CN"/>
        </w:rPr>
        <w:t>（仅包括竣工财务决算审计）</w:t>
      </w:r>
      <w:r>
        <w:rPr>
          <w:rFonts w:hint="eastAsia" w:ascii="宋体" w:hAnsi="宋体"/>
          <w:color w:val="000000"/>
          <w:sz w:val="24"/>
          <w:highlight w:val="none"/>
        </w:rPr>
        <w:t>。</w:t>
      </w:r>
    </w:p>
    <w:p w14:paraId="17ECD246">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项目</w:t>
      </w:r>
      <w:r>
        <w:rPr>
          <w:rFonts w:hint="eastAsia" w:ascii="宋体" w:hAnsi="宋体"/>
          <w:color w:val="000000"/>
          <w:sz w:val="24"/>
          <w:highlight w:val="none"/>
          <w:lang w:eastAsia="zh-CN"/>
        </w:rPr>
        <w:t>总</w:t>
      </w:r>
      <w:r>
        <w:rPr>
          <w:rFonts w:hint="eastAsia" w:ascii="宋体" w:hAnsi="宋体"/>
          <w:color w:val="000000"/>
          <w:sz w:val="24"/>
          <w:highlight w:val="none"/>
        </w:rPr>
        <w:t>预算</w:t>
      </w:r>
      <w:r>
        <w:rPr>
          <w:rFonts w:hint="eastAsia" w:ascii="宋体" w:hAnsi="宋体"/>
          <w:color w:val="000000"/>
          <w:sz w:val="24"/>
          <w:highlight w:val="none"/>
          <w:u w:val="single"/>
          <w:lang w:val="en-US" w:eastAsia="zh-CN"/>
        </w:rPr>
        <w:t>1.71</w:t>
      </w:r>
      <w:r>
        <w:rPr>
          <w:rFonts w:hint="eastAsia" w:ascii="宋体" w:hAnsi="宋体"/>
          <w:color w:val="000000"/>
          <w:sz w:val="24"/>
          <w:highlight w:val="none"/>
        </w:rPr>
        <w:t>万元</w:t>
      </w:r>
      <w:r>
        <w:rPr>
          <w:rFonts w:hint="eastAsia" w:ascii="宋体" w:hAnsi="宋体"/>
          <w:color w:val="000000"/>
          <w:sz w:val="24"/>
          <w:highlight w:val="none"/>
          <w:lang w:eastAsia="zh-CN"/>
        </w:rPr>
        <w:t>，</w:t>
      </w:r>
      <w:r>
        <w:rPr>
          <w:rFonts w:hint="eastAsia" w:ascii="宋体" w:hAnsi="宋体" w:eastAsia="宋体" w:cs="Times New Roman"/>
          <w:b w:val="0"/>
          <w:bCs w:val="0"/>
          <w:color w:val="000000"/>
          <w:spacing w:val="0"/>
          <w:sz w:val="24"/>
          <w:szCs w:val="24"/>
          <w:highlight w:val="none"/>
          <w:lang w:val="en-US" w:eastAsia="zh-CN"/>
        </w:rPr>
        <w:t>总</w:t>
      </w:r>
      <w:r>
        <w:rPr>
          <w:rFonts w:hint="eastAsia" w:ascii="宋体" w:hAnsi="宋体"/>
          <w:sz w:val="24"/>
          <w:highlight w:val="none"/>
        </w:rPr>
        <w:t>报价不得高于项目预算。</w:t>
      </w:r>
    </w:p>
    <w:p w14:paraId="33AFAB24">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项目内容：详见</w:t>
      </w:r>
      <w:r>
        <w:rPr>
          <w:rFonts w:hint="eastAsia" w:ascii="宋体" w:hAnsi="宋体"/>
          <w:color w:val="000000"/>
          <w:sz w:val="24"/>
          <w:highlight w:val="none"/>
          <w:lang w:val="en-US" w:eastAsia="zh-CN"/>
        </w:rPr>
        <w:t>采购需求</w:t>
      </w:r>
      <w:r>
        <w:rPr>
          <w:rFonts w:hint="eastAsia" w:ascii="宋体" w:hAnsi="宋体"/>
          <w:color w:val="000000"/>
          <w:sz w:val="24"/>
          <w:highlight w:val="none"/>
        </w:rPr>
        <w:t>。</w:t>
      </w:r>
    </w:p>
    <w:p w14:paraId="2605C6D5">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5" w:name="_Toc13738"/>
      <w:bookmarkStart w:id="6" w:name="_Toc28728"/>
      <w:bookmarkStart w:id="7" w:name="_Toc21260"/>
      <w:r>
        <w:rPr>
          <w:rFonts w:hint="eastAsia" w:ascii="宋体" w:hAnsi="宋体"/>
          <w:b/>
          <w:bCs/>
          <w:color w:val="000000"/>
          <w:sz w:val="24"/>
          <w:highlight w:val="none"/>
        </w:rPr>
        <w:t>（二）供应商资格</w:t>
      </w:r>
      <w:bookmarkEnd w:id="5"/>
      <w:bookmarkEnd w:id="6"/>
      <w:bookmarkEnd w:id="7"/>
    </w:p>
    <w:p w14:paraId="61915445">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rPr>
        <w:t>符合《中华人民共和国政府采购法》第二十二条规定；</w:t>
      </w:r>
    </w:p>
    <w:p w14:paraId="2F899F87">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本项目</w:t>
      </w:r>
      <w:r>
        <w:rPr>
          <w:rFonts w:hint="eastAsia" w:ascii="宋体" w:hAnsi="宋体"/>
          <w:color w:val="000000"/>
          <w:sz w:val="24"/>
          <w:highlight w:val="none"/>
          <w:lang w:eastAsia="zh-CN"/>
        </w:rPr>
        <w:t>不</w:t>
      </w:r>
      <w:r>
        <w:rPr>
          <w:rFonts w:hint="eastAsia" w:ascii="宋体" w:hAnsi="宋体"/>
          <w:color w:val="000000"/>
          <w:sz w:val="24"/>
          <w:highlight w:val="none"/>
        </w:rPr>
        <w:t>接受联合体投标，不允许转包、分包；</w:t>
      </w:r>
    </w:p>
    <w:p w14:paraId="1843494C">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3.近3年来承担过概算总投资3000万元及以上水利工程类项目竣工财务决算审计，且信誉良好；</w:t>
      </w:r>
    </w:p>
    <w:p w14:paraId="44238912">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项目负责人取得注册会计师职业资格满5年（含5年）。</w:t>
      </w:r>
    </w:p>
    <w:p w14:paraId="1C50D08B">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8" w:name="_Toc32625"/>
      <w:bookmarkStart w:id="9" w:name="_Toc21541"/>
      <w:bookmarkStart w:id="10" w:name="_Toc6138"/>
      <w:r>
        <w:rPr>
          <w:rFonts w:hint="eastAsia" w:ascii="宋体" w:hAnsi="宋体"/>
          <w:b/>
          <w:bCs/>
          <w:color w:val="000000"/>
          <w:sz w:val="24"/>
          <w:highlight w:val="none"/>
        </w:rPr>
        <w:t>（三）</w:t>
      </w:r>
      <w:r>
        <w:rPr>
          <w:rFonts w:hint="eastAsia" w:ascii="宋体" w:hAnsi="宋体"/>
          <w:b/>
          <w:bCs/>
          <w:color w:val="000000"/>
          <w:sz w:val="24"/>
          <w:highlight w:val="none"/>
          <w:lang w:val="en-US" w:eastAsia="zh-CN"/>
        </w:rPr>
        <w:t>采购</w:t>
      </w:r>
      <w:r>
        <w:rPr>
          <w:rFonts w:hint="eastAsia" w:ascii="宋体" w:hAnsi="宋体"/>
          <w:b/>
          <w:bCs/>
          <w:color w:val="000000"/>
          <w:sz w:val="24"/>
          <w:highlight w:val="none"/>
        </w:rPr>
        <w:t>时间及地点</w:t>
      </w:r>
      <w:bookmarkEnd w:id="8"/>
      <w:bookmarkEnd w:id="9"/>
      <w:bookmarkEnd w:id="10"/>
    </w:p>
    <w:p w14:paraId="303154A8">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lang w:eastAsia="zh-CN"/>
        </w:rPr>
      </w:pPr>
      <w:r>
        <w:rPr>
          <w:rFonts w:hint="eastAsia" w:ascii="宋体" w:hAnsi="宋体"/>
          <w:color w:val="000000"/>
          <w:sz w:val="24"/>
          <w:highlight w:val="none"/>
        </w:rPr>
        <w:t>1</w:t>
      </w:r>
      <w:r>
        <w:rPr>
          <w:rFonts w:hint="eastAsia" w:ascii="宋体" w:hAnsi="宋体"/>
          <w:color w:val="000000"/>
          <w:sz w:val="24"/>
          <w:highlight w:val="none"/>
          <w:lang w:val="en-US" w:eastAsia="zh-CN"/>
        </w:rPr>
        <w:t>.采购</w:t>
      </w:r>
      <w:r>
        <w:rPr>
          <w:rFonts w:hint="eastAsia" w:ascii="宋体" w:hAnsi="宋体"/>
          <w:color w:val="000000"/>
          <w:sz w:val="24"/>
          <w:highlight w:val="none"/>
        </w:rPr>
        <w:t>时间：</w:t>
      </w:r>
      <w:r>
        <w:rPr>
          <w:rFonts w:hint="eastAsia" w:ascii="宋体" w:hAnsi="宋体"/>
          <w:color w:val="000000"/>
          <w:sz w:val="24"/>
          <w:highlight w:val="none"/>
          <w:lang w:eastAsia="zh-CN"/>
        </w:rPr>
        <w:t>详见供应商须知</w:t>
      </w:r>
    </w:p>
    <w:p w14:paraId="0B4D7EEC">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2</w:t>
      </w:r>
      <w:r>
        <w:rPr>
          <w:rFonts w:hint="eastAsia" w:ascii="宋体" w:hAnsi="宋体"/>
          <w:color w:val="000000"/>
          <w:sz w:val="24"/>
          <w:highlight w:val="none"/>
          <w:lang w:val="en-US" w:eastAsia="zh-CN"/>
        </w:rPr>
        <w:t>.采购</w:t>
      </w:r>
      <w:r>
        <w:rPr>
          <w:rFonts w:hint="eastAsia" w:ascii="宋体" w:hAnsi="宋体"/>
          <w:color w:val="000000"/>
          <w:sz w:val="24"/>
          <w:highlight w:val="none"/>
        </w:rPr>
        <w:t>地点：详见供应商须知</w:t>
      </w:r>
    </w:p>
    <w:p w14:paraId="499384D9">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11" w:name="_Toc7718"/>
      <w:bookmarkStart w:id="12" w:name="_Toc11056"/>
      <w:bookmarkStart w:id="13" w:name="_Toc8192"/>
      <w:r>
        <w:rPr>
          <w:rFonts w:hint="eastAsia" w:ascii="宋体" w:hAnsi="宋体"/>
          <w:b/>
          <w:bCs/>
          <w:color w:val="000000"/>
          <w:sz w:val="24"/>
          <w:highlight w:val="none"/>
        </w:rPr>
        <w:t>（四）响应文件提交截止时间</w:t>
      </w:r>
      <w:bookmarkEnd w:id="11"/>
      <w:bookmarkEnd w:id="12"/>
      <w:bookmarkEnd w:id="13"/>
    </w:p>
    <w:p w14:paraId="200B08B8">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详见供应商须知</w:t>
      </w:r>
    </w:p>
    <w:p w14:paraId="6E641C39">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14" w:name="_Toc12620"/>
      <w:bookmarkStart w:id="15" w:name="_Toc25545"/>
      <w:bookmarkStart w:id="16" w:name="_Toc20602"/>
      <w:r>
        <w:rPr>
          <w:rFonts w:hint="eastAsia" w:ascii="宋体" w:hAnsi="宋体"/>
          <w:b/>
          <w:bCs/>
          <w:color w:val="000000"/>
          <w:sz w:val="24"/>
          <w:highlight w:val="none"/>
        </w:rPr>
        <w:t>（五）</w:t>
      </w:r>
      <w:r>
        <w:rPr>
          <w:rFonts w:hint="eastAsia" w:ascii="宋体" w:hAnsi="宋体"/>
          <w:b/>
          <w:bCs/>
          <w:color w:val="000000"/>
          <w:sz w:val="24"/>
          <w:highlight w:val="none"/>
          <w:lang w:val="en-US" w:eastAsia="zh-CN"/>
        </w:rPr>
        <w:t>采购</w:t>
      </w:r>
      <w:r>
        <w:rPr>
          <w:rFonts w:hint="eastAsia" w:ascii="宋体" w:hAnsi="宋体"/>
          <w:b/>
          <w:bCs/>
          <w:color w:val="000000"/>
          <w:sz w:val="24"/>
          <w:highlight w:val="none"/>
        </w:rPr>
        <w:t>文件获取方式</w:t>
      </w:r>
      <w:bookmarkEnd w:id="14"/>
      <w:bookmarkEnd w:id="15"/>
      <w:bookmarkEnd w:id="16"/>
    </w:p>
    <w:p w14:paraId="20568C20">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eastAsia="宋体"/>
          <w:b/>
          <w:bCs/>
          <w:color w:val="000000"/>
          <w:sz w:val="24"/>
          <w:highlight w:val="none"/>
          <w:lang w:val="en-US" w:eastAsia="zh-CN"/>
        </w:rPr>
      </w:pPr>
      <w:r>
        <w:rPr>
          <w:rFonts w:hint="eastAsia" w:ascii="宋体" w:hAnsi="宋体"/>
          <w:color w:val="000000"/>
          <w:sz w:val="24"/>
          <w:highlight w:val="none"/>
        </w:rPr>
        <w:t>不提供纸质文件，供应商从</w:t>
      </w:r>
      <w:r>
        <w:rPr>
          <w:rFonts w:hint="eastAsia" w:ascii="宋体" w:hAnsi="宋体"/>
          <w:color w:val="000000"/>
          <w:sz w:val="24"/>
          <w:highlight w:val="none"/>
          <w:lang w:eastAsia="zh-CN"/>
        </w:rPr>
        <w:t>六安市水利局</w:t>
      </w:r>
      <w:r>
        <w:rPr>
          <w:rFonts w:hint="eastAsia" w:ascii="宋体" w:hAnsi="宋体"/>
          <w:color w:val="000000"/>
          <w:sz w:val="24"/>
          <w:highlight w:val="none"/>
          <w:lang w:val="en-US" w:eastAsia="zh-CN"/>
        </w:rPr>
        <w:t>门户网站</w:t>
      </w:r>
      <w:r>
        <w:rPr>
          <w:rFonts w:hint="eastAsia" w:ascii="宋体" w:hAnsi="宋体"/>
          <w:color w:val="000000"/>
          <w:sz w:val="24"/>
          <w:highlight w:val="none"/>
        </w:rPr>
        <w:t>下载</w:t>
      </w:r>
      <w:r>
        <w:rPr>
          <w:rFonts w:hint="eastAsia" w:ascii="宋体" w:hAnsi="宋体"/>
          <w:color w:val="000000"/>
          <w:sz w:val="24"/>
          <w:highlight w:val="none"/>
          <w:lang w:eastAsia="zh-CN"/>
        </w:rPr>
        <w:t>。</w:t>
      </w:r>
    </w:p>
    <w:p w14:paraId="612E1C42">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下载时间：</w:t>
      </w:r>
      <w:r>
        <w:rPr>
          <w:rFonts w:hint="eastAsia" w:ascii="宋体" w:hAnsi="宋体"/>
          <w:color w:val="000000"/>
          <w:sz w:val="24"/>
          <w:highlight w:val="none"/>
          <w:u w:val="single"/>
        </w:rPr>
        <w:t>202</w:t>
      </w:r>
      <w:r>
        <w:rPr>
          <w:rFonts w:hint="eastAsia" w:ascii="宋体" w:hAnsi="宋体"/>
          <w:color w:val="000000"/>
          <w:sz w:val="24"/>
          <w:highlight w:val="none"/>
          <w:u w:val="single"/>
          <w:lang w:val="en-US" w:eastAsia="zh-CN"/>
        </w:rPr>
        <w:t>6</w:t>
      </w:r>
      <w:r>
        <w:rPr>
          <w:rFonts w:hint="eastAsia" w:ascii="宋体" w:hAnsi="宋体"/>
          <w:color w:val="000000"/>
          <w:sz w:val="24"/>
          <w:highlight w:val="none"/>
          <w:u w:val="single"/>
        </w:rPr>
        <w:t>年</w:t>
      </w:r>
      <w:r>
        <w:rPr>
          <w:rFonts w:hint="eastAsia" w:ascii="宋体" w:hAnsi="宋体"/>
          <w:color w:val="000000"/>
          <w:sz w:val="24"/>
          <w:highlight w:val="none"/>
          <w:u w:val="single"/>
          <w:lang w:val="en-US" w:eastAsia="zh-CN"/>
        </w:rPr>
        <w:t>8</w:t>
      </w:r>
      <w:r>
        <w:rPr>
          <w:rFonts w:hint="eastAsia" w:ascii="宋体" w:hAnsi="宋体"/>
          <w:color w:val="000000"/>
          <w:sz w:val="24"/>
          <w:highlight w:val="none"/>
          <w:u w:val="single"/>
        </w:rPr>
        <w:t>月</w:t>
      </w:r>
      <w:r>
        <w:rPr>
          <w:rFonts w:hint="eastAsia" w:ascii="宋体" w:hAnsi="宋体"/>
          <w:color w:val="000000"/>
          <w:sz w:val="24"/>
          <w:highlight w:val="none"/>
          <w:u w:val="single"/>
          <w:lang w:val="en-US" w:eastAsia="zh-CN"/>
        </w:rPr>
        <w:t>6</w:t>
      </w:r>
      <w:r>
        <w:rPr>
          <w:rFonts w:hint="eastAsia" w:ascii="宋体" w:hAnsi="宋体"/>
          <w:color w:val="000000"/>
          <w:sz w:val="24"/>
          <w:highlight w:val="none"/>
          <w:u w:val="single"/>
        </w:rPr>
        <w:t>日起。</w:t>
      </w:r>
    </w:p>
    <w:p w14:paraId="04296850">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六安市水利局</w:t>
      </w:r>
      <w:r>
        <w:rPr>
          <w:rFonts w:hint="eastAsia" w:ascii="宋体" w:hAnsi="宋体"/>
          <w:color w:val="000000"/>
          <w:sz w:val="24"/>
          <w:highlight w:val="none"/>
          <w:lang w:val="en-US" w:eastAsia="zh-CN"/>
        </w:rPr>
        <w:t>门户网站</w:t>
      </w:r>
      <w:r>
        <w:rPr>
          <w:rFonts w:hint="eastAsia" w:ascii="宋体" w:hAnsi="宋体"/>
          <w:color w:val="000000"/>
          <w:sz w:val="24"/>
          <w:highlight w:val="none"/>
        </w:rPr>
        <w:t>网址：</w:t>
      </w:r>
      <w:r>
        <w:rPr>
          <w:rFonts w:hint="eastAsia" w:ascii="宋体" w:hAnsi="宋体"/>
          <w:color w:val="000000"/>
          <w:sz w:val="24"/>
          <w:highlight w:val="none"/>
          <w:u w:val="none"/>
        </w:rPr>
        <w:t xml:space="preserve"> http://slj.luan.gov.cn/</w:t>
      </w:r>
    </w:p>
    <w:p w14:paraId="59284E56">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17" w:name="_Toc17739"/>
      <w:bookmarkStart w:id="18" w:name="_Toc21021"/>
      <w:bookmarkStart w:id="19" w:name="_Toc21805"/>
      <w:r>
        <w:rPr>
          <w:rFonts w:hint="eastAsia" w:ascii="宋体" w:hAnsi="宋体"/>
          <w:b/>
          <w:bCs/>
          <w:color w:val="000000"/>
          <w:sz w:val="24"/>
          <w:highlight w:val="none"/>
        </w:rPr>
        <w:t>（六）联系方法</w:t>
      </w:r>
      <w:bookmarkEnd w:id="17"/>
      <w:bookmarkEnd w:id="18"/>
      <w:bookmarkEnd w:id="19"/>
    </w:p>
    <w:p w14:paraId="781CFD46">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单位：</w:t>
      </w:r>
      <w:r>
        <w:rPr>
          <w:rFonts w:hint="eastAsia" w:ascii="宋体" w:hAnsi="宋体"/>
          <w:color w:val="000000"/>
          <w:sz w:val="24"/>
          <w:highlight w:val="none"/>
          <w:lang w:eastAsia="zh-CN"/>
        </w:rPr>
        <w:t>六安市水利局</w:t>
      </w:r>
    </w:p>
    <w:p w14:paraId="5912CDBA">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地址：</w:t>
      </w:r>
      <w:r>
        <w:rPr>
          <w:rFonts w:hint="eastAsia" w:ascii="宋体" w:hAnsi="宋体"/>
          <w:color w:val="000000"/>
          <w:sz w:val="24"/>
          <w:highlight w:val="none"/>
          <w:lang w:eastAsia="zh-CN"/>
        </w:rPr>
        <w:t>六安市金安区皖西东路</w:t>
      </w:r>
      <w:r>
        <w:rPr>
          <w:rFonts w:hint="eastAsia" w:ascii="宋体" w:hAnsi="宋体"/>
          <w:color w:val="000000"/>
          <w:sz w:val="24"/>
          <w:highlight w:val="none"/>
          <w:lang w:val="en-US" w:eastAsia="zh-CN"/>
        </w:rPr>
        <w:t>1513号</w:t>
      </w:r>
    </w:p>
    <w:p w14:paraId="6F8AB22A">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sz w:val="24"/>
          <w:highlight w:val="none"/>
          <w:lang w:val="en-US" w:eastAsia="zh-CN"/>
        </w:rPr>
      </w:pPr>
      <w:r>
        <w:rPr>
          <w:rFonts w:hint="eastAsia" w:ascii="宋体" w:hAnsi="宋体"/>
          <w:sz w:val="24"/>
          <w:highlight w:val="none"/>
        </w:rPr>
        <w:t>电话：05</w:t>
      </w:r>
      <w:r>
        <w:rPr>
          <w:rFonts w:hint="eastAsia" w:ascii="宋体" w:hAnsi="宋体"/>
          <w:sz w:val="24"/>
          <w:highlight w:val="none"/>
          <w:lang w:val="en-US" w:eastAsia="zh-CN"/>
        </w:rPr>
        <w:t>64-3339105</w:t>
      </w:r>
    </w:p>
    <w:p w14:paraId="2EFAA8A5">
      <w:pPr>
        <w:pStyle w:val="3"/>
        <w:spacing w:line="360" w:lineRule="auto"/>
        <w:jc w:val="center"/>
        <w:rPr>
          <w:rFonts w:hint="eastAsia" w:ascii="宋体" w:hAnsi="宋体"/>
          <w:color w:val="000000"/>
          <w:highlight w:val="none"/>
        </w:rPr>
      </w:pPr>
      <w:bookmarkStart w:id="20" w:name="_Toc26224"/>
      <w:bookmarkStart w:id="21" w:name="_Toc9886"/>
      <w:bookmarkStart w:id="22" w:name="_Toc630"/>
      <w:r>
        <w:rPr>
          <w:rFonts w:hint="eastAsia" w:ascii="宋体" w:hAnsi="宋体"/>
          <w:b/>
          <w:color w:val="000000"/>
          <w:szCs w:val="32"/>
          <w:highlight w:val="none"/>
        </w:rPr>
        <w:t>二</w:t>
      </w:r>
      <w:r>
        <w:rPr>
          <w:rFonts w:hint="eastAsia" w:ascii="宋体" w:hAnsi="宋体"/>
          <w:b/>
          <w:color w:val="000000"/>
          <w:szCs w:val="32"/>
          <w:highlight w:val="none"/>
          <w:lang w:eastAsia="zh-CN"/>
        </w:rPr>
        <w:t>、</w:t>
      </w:r>
      <w:r>
        <w:rPr>
          <w:rFonts w:hint="eastAsia" w:ascii="宋体" w:hAnsi="宋体"/>
          <w:b/>
          <w:color w:val="000000"/>
          <w:szCs w:val="32"/>
          <w:highlight w:val="none"/>
        </w:rPr>
        <w:t>供应商须知</w:t>
      </w:r>
      <w:bookmarkEnd w:id="20"/>
      <w:bookmarkEnd w:id="21"/>
      <w:bookmarkEnd w:id="22"/>
    </w:p>
    <w:p w14:paraId="1E1BDFAB">
      <w:pPr>
        <w:pStyle w:val="3"/>
        <w:spacing w:line="360" w:lineRule="auto"/>
        <w:jc w:val="center"/>
        <w:outlineLvl w:val="9"/>
        <w:rPr>
          <w:rFonts w:hint="eastAsia" w:ascii="宋体" w:hAnsi="宋体"/>
          <w:color w:val="000000"/>
          <w:highlight w:val="none"/>
        </w:rPr>
      </w:pPr>
    </w:p>
    <w:tbl>
      <w:tblPr>
        <w:tblStyle w:val="14"/>
        <w:tblW w:w="934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389"/>
        <w:gridCol w:w="6090"/>
      </w:tblGrid>
      <w:tr w14:paraId="508E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5F4AD913">
            <w:pPr>
              <w:spacing w:line="360" w:lineRule="auto"/>
              <w:ind w:left="0" w:leftChars="0" w:right="0" w:rightChars="0" w:firstLine="0" w:firstLineChars="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序号</w:t>
            </w:r>
          </w:p>
        </w:tc>
        <w:tc>
          <w:tcPr>
            <w:tcW w:w="2389" w:type="dxa"/>
            <w:vAlign w:val="center"/>
          </w:tcPr>
          <w:p w14:paraId="3F4D4E37">
            <w:pPr>
              <w:spacing w:line="360" w:lineRule="auto"/>
              <w:ind w:left="0" w:leftChars="0" w:right="0" w:rightChars="0" w:firstLine="0" w:firstLineChars="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内容</w:t>
            </w:r>
          </w:p>
        </w:tc>
        <w:tc>
          <w:tcPr>
            <w:tcW w:w="6090" w:type="dxa"/>
            <w:vAlign w:val="center"/>
          </w:tcPr>
          <w:p w14:paraId="2612E56E">
            <w:pPr>
              <w:pStyle w:val="17"/>
              <w:widowControl w:val="0"/>
              <w:spacing w:before="0" w:beforeAutospacing="0" w:after="0" w:afterAutospacing="0" w:line="360" w:lineRule="auto"/>
              <w:ind w:left="0" w:leftChars="0" w:right="0" w:rightChars="0" w:firstLine="0" w:firstLineChars="0"/>
              <w:jc w:val="center"/>
              <w:rPr>
                <w:rFonts w:hint="eastAsia" w:ascii="宋体" w:hAnsi="宋体" w:eastAsia="宋体" w:cs="宋体"/>
                <w:bCs w:val="0"/>
                <w:color w:val="000000"/>
                <w:kern w:val="2"/>
                <w:sz w:val="21"/>
                <w:szCs w:val="21"/>
                <w:highlight w:val="none"/>
              </w:rPr>
            </w:pPr>
            <w:r>
              <w:rPr>
                <w:rFonts w:hint="eastAsia" w:ascii="宋体" w:hAnsi="宋体" w:eastAsia="宋体" w:cs="宋体"/>
                <w:bCs w:val="0"/>
                <w:color w:val="000000"/>
                <w:kern w:val="2"/>
                <w:sz w:val="21"/>
                <w:szCs w:val="21"/>
                <w:highlight w:val="none"/>
              </w:rPr>
              <w:t>说明与要求</w:t>
            </w:r>
          </w:p>
        </w:tc>
      </w:tr>
      <w:tr w14:paraId="1C4B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19A4F621">
            <w:pPr>
              <w:spacing w:line="360" w:lineRule="auto"/>
              <w:ind w:left="0" w:leftChars="0" w:right="0" w:rightChars="0" w:firstLine="0" w:firstLineChars="0"/>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w:t>
            </w:r>
          </w:p>
        </w:tc>
        <w:tc>
          <w:tcPr>
            <w:tcW w:w="2389" w:type="dxa"/>
            <w:vAlign w:val="center"/>
          </w:tcPr>
          <w:p w14:paraId="5E79EC03">
            <w:pPr>
              <w:spacing w:line="360" w:lineRule="auto"/>
              <w:ind w:left="0" w:leftChars="0" w:right="0" w:rightChars="0" w:firstLine="0" w:firstLineChars="0"/>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采购人</w:t>
            </w:r>
          </w:p>
        </w:tc>
        <w:tc>
          <w:tcPr>
            <w:tcW w:w="6090" w:type="dxa"/>
            <w:vAlign w:val="center"/>
          </w:tcPr>
          <w:p w14:paraId="03A827AC">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kern w:val="2"/>
                <w:sz w:val="21"/>
                <w:szCs w:val="21"/>
                <w:highlight w:val="none"/>
                <w:lang w:eastAsia="zh-CN"/>
              </w:rPr>
            </w:pPr>
            <w:r>
              <w:rPr>
                <w:rFonts w:hint="eastAsia" w:cs="宋体"/>
                <w:b w:val="0"/>
                <w:bCs w:val="0"/>
                <w:color w:val="000000"/>
                <w:sz w:val="21"/>
                <w:szCs w:val="21"/>
                <w:highlight w:val="none"/>
                <w:lang w:eastAsia="zh-CN"/>
              </w:rPr>
              <w:t>六安市水利局</w:t>
            </w:r>
          </w:p>
        </w:tc>
      </w:tr>
      <w:tr w14:paraId="691F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524986CE">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val="en-US" w:eastAsia="zh-CN"/>
              </w:rPr>
            </w:pPr>
            <w:r>
              <w:rPr>
                <w:rFonts w:hint="eastAsia" w:ascii="宋体" w:hAnsi="宋体" w:eastAsia="宋体" w:cs="宋体"/>
                <w:bCs/>
                <w:color w:val="000000"/>
                <w:sz w:val="21"/>
                <w:szCs w:val="21"/>
                <w:highlight w:val="none"/>
                <w:lang w:val="en-US" w:eastAsia="zh-CN"/>
              </w:rPr>
              <w:t>2</w:t>
            </w:r>
          </w:p>
        </w:tc>
        <w:tc>
          <w:tcPr>
            <w:tcW w:w="2389" w:type="dxa"/>
            <w:vAlign w:val="center"/>
          </w:tcPr>
          <w:p w14:paraId="53C8FA94">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采购监督部门</w:t>
            </w:r>
          </w:p>
        </w:tc>
        <w:tc>
          <w:tcPr>
            <w:tcW w:w="6090" w:type="dxa"/>
            <w:vAlign w:val="center"/>
          </w:tcPr>
          <w:p w14:paraId="1C309C8D">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lang w:eastAsia="zh-CN"/>
              </w:rPr>
            </w:pPr>
            <w:r>
              <w:rPr>
                <w:rFonts w:hint="eastAsia" w:cs="宋体"/>
                <w:sz w:val="21"/>
                <w:szCs w:val="21"/>
                <w:highlight w:val="none"/>
                <w:lang w:val="en-US" w:eastAsia="zh-CN"/>
              </w:rPr>
              <w:t>六安市水利局</w:t>
            </w:r>
            <w:r>
              <w:rPr>
                <w:rFonts w:hint="eastAsia" w:ascii="宋体" w:hAnsi="宋体" w:eastAsia="宋体" w:cs="宋体"/>
                <w:sz w:val="21"/>
                <w:szCs w:val="21"/>
                <w:highlight w:val="none"/>
                <w:lang w:val="en-US" w:eastAsia="zh-CN"/>
              </w:rPr>
              <w:t>机关纪委，电话05</w:t>
            </w:r>
            <w:r>
              <w:rPr>
                <w:rFonts w:hint="eastAsia" w:cs="宋体"/>
                <w:sz w:val="21"/>
                <w:szCs w:val="21"/>
                <w:highlight w:val="none"/>
                <w:lang w:val="en-US" w:eastAsia="zh-CN"/>
              </w:rPr>
              <w:t>64-3339100</w:t>
            </w:r>
            <w:r>
              <w:rPr>
                <w:rFonts w:hint="eastAsia" w:ascii="宋体" w:hAnsi="宋体" w:eastAsia="宋体" w:cs="宋体"/>
                <w:color w:val="000000"/>
                <w:sz w:val="21"/>
                <w:szCs w:val="21"/>
                <w:highlight w:val="none"/>
              </w:rPr>
              <w:t>。</w:t>
            </w:r>
          </w:p>
        </w:tc>
      </w:tr>
      <w:tr w14:paraId="504B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783E9DF1">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eastAsia="zh-CN"/>
              </w:rPr>
            </w:pPr>
            <w:r>
              <w:rPr>
                <w:rFonts w:hint="eastAsia" w:ascii="宋体" w:hAnsi="宋体" w:eastAsia="宋体" w:cs="宋体"/>
                <w:bCs/>
                <w:color w:val="000000"/>
                <w:sz w:val="21"/>
                <w:szCs w:val="21"/>
                <w:highlight w:val="none"/>
                <w:lang w:val="en-US" w:eastAsia="zh-CN"/>
              </w:rPr>
              <w:t>3</w:t>
            </w:r>
          </w:p>
        </w:tc>
        <w:tc>
          <w:tcPr>
            <w:tcW w:w="2389" w:type="dxa"/>
            <w:vAlign w:val="center"/>
          </w:tcPr>
          <w:p w14:paraId="1597471E">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项目名称</w:t>
            </w:r>
          </w:p>
        </w:tc>
        <w:tc>
          <w:tcPr>
            <w:tcW w:w="6090" w:type="dxa"/>
            <w:vAlign w:val="center"/>
          </w:tcPr>
          <w:p w14:paraId="6728FC45">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kern w:val="2"/>
                <w:sz w:val="21"/>
                <w:szCs w:val="21"/>
                <w:highlight w:val="none"/>
              </w:rPr>
              <w:t>霍山县2025年落儿岭、石家老屋项目区小流域综合治理工程提质增效项目竣工</w:t>
            </w:r>
            <w:r>
              <w:rPr>
                <w:rFonts w:hint="eastAsia" w:cs="宋体"/>
                <w:b w:val="0"/>
                <w:bCs w:val="0"/>
                <w:color w:val="000000"/>
                <w:kern w:val="2"/>
                <w:sz w:val="21"/>
                <w:szCs w:val="21"/>
                <w:highlight w:val="none"/>
                <w:lang w:eastAsia="zh-CN"/>
              </w:rPr>
              <w:t>财务</w:t>
            </w:r>
            <w:r>
              <w:rPr>
                <w:rFonts w:hint="eastAsia" w:ascii="宋体" w:hAnsi="宋体" w:eastAsia="宋体" w:cs="宋体"/>
                <w:b w:val="0"/>
                <w:bCs w:val="0"/>
                <w:color w:val="000000"/>
                <w:kern w:val="2"/>
                <w:sz w:val="21"/>
                <w:szCs w:val="21"/>
                <w:highlight w:val="none"/>
              </w:rPr>
              <w:t>决算审计服务</w:t>
            </w:r>
          </w:p>
        </w:tc>
      </w:tr>
      <w:tr w14:paraId="3B93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56C47818">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eastAsia="zh-CN"/>
              </w:rPr>
            </w:pPr>
            <w:r>
              <w:rPr>
                <w:rFonts w:hint="eastAsia" w:ascii="宋体" w:hAnsi="宋体" w:eastAsia="宋体" w:cs="宋体"/>
                <w:bCs/>
                <w:color w:val="000000"/>
                <w:sz w:val="21"/>
                <w:szCs w:val="21"/>
                <w:highlight w:val="none"/>
                <w:lang w:val="en-US" w:eastAsia="zh-CN"/>
              </w:rPr>
              <w:t>4</w:t>
            </w:r>
          </w:p>
        </w:tc>
        <w:tc>
          <w:tcPr>
            <w:tcW w:w="2389" w:type="dxa"/>
            <w:vAlign w:val="center"/>
          </w:tcPr>
          <w:p w14:paraId="069D12D1">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项目性质</w:t>
            </w:r>
          </w:p>
        </w:tc>
        <w:tc>
          <w:tcPr>
            <w:tcW w:w="6090" w:type="dxa"/>
            <w:vAlign w:val="center"/>
          </w:tcPr>
          <w:p w14:paraId="63E14C35">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服务类</w:t>
            </w:r>
          </w:p>
        </w:tc>
      </w:tr>
      <w:tr w14:paraId="3881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401CE2D1">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eastAsia="zh-CN"/>
              </w:rPr>
            </w:pPr>
            <w:r>
              <w:rPr>
                <w:rFonts w:hint="eastAsia" w:ascii="宋体" w:hAnsi="宋体" w:eastAsia="宋体" w:cs="宋体"/>
                <w:bCs/>
                <w:color w:val="000000"/>
                <w:sz w:val="21"/>
                <w:szCs w:val="21"/>
                <w:highlight w:val="none"/>
                <w:lang w:val="en-US" w:eastAsia="zh-CN"/>
              </w:rPr>
              <w:t>5</w:t>
            </w:r>
          </w:p>
        </w:tc>
        <w:tc>
          <w:tcPr>
            <w:tcW w:w="2389" w:type="dxa"/>
            <w:vAlign w:val="center"/>
          </w:tcPr>
          <w:p w14:paraId="6674DC94">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资金来源</w:t>
            </w:r>
          </w:p>
        </w:tc>
        <w:tc>
          <w:tcPr>
            <w:tcW w:w="6090" w:type="dxa"/>
            <w:vAlign w:val="center"/>
          </w:tcPr>
          <w:p w14:paraId="0CC27C64">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lang w:val="zh-CN"/>
              </w:rPr>
              <w:t xml:space="preserve">财政投资 </w:t>
            </w:r>
          </w:p>
        </w:tc>
      </w:tr>
      <w:tr w14:paraId="1EBC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000AD9A1">
            <w:pPr>
              <w:spacing w:line="360" w:lineRule="auto"/>
              <w:ind w:left="0" w:leftChars="0" w:right="0" w:rightChars="0" w:firstLine="0" w:firstLineChars="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6</w:t>
            </w:r>
          </w:p>
        </w:tc>
        <w:tc>
          <w:tcPr>
            <w:tcW w:w="2389" w:type="dxa"/>
            <w:vAlign w:val="center"/>
          </w:tcPr>
          <w:p w14:paraId="73BD6C5A">
            <w:pPr>
              <w:spacing w:line="360" w:lineRule="auto"/>
              <w:ind w:left="0" w:leftChars="0" w:right="0" w:rightChars="0" w:firstLine="0" w:firstLineChars="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付款方式</w:t>
            </w:r>
          </w:p>
        </w:tc>
        <w:tc>
          <w:tcPr>
            <w:tcW w:w="6090" w:type="dxa"/>
            <w:vAlign w:val="center"/>
          </w:tcPr>
          <w:p w14:paraId="52E12C5D">
            <w:pPr>
              <w:pStyle w:val="18"/>
              <w:spacing w:line="360" w:lineRule="auto"/>
              <w:ind w:left="0" w:leftChars="0" w:right="0" w:rightChars="0" w:firstLine="0" w:firstLineChars="0"/>
              <w:jc w:val="both"/>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付款方式：</w:t>
            </w:r>
            <w:r>
              <w:rPr>
                <w:rFonts w:hint="eastAsia" w:ascii="宋体" w:hAnsi="宋体" w:eastAsia="宋体" w:cs="宋体"/>
                <w:color w:val="000000"/>
                <w:sz w:val="21"/>
                <w:szCs w:val="21"/>
                <w:highlight w:val="none"/>
                <w:lang w:val="en-US" w:eastAsia="zh-CN"/>
              </w:rPr>
              <w:t>出具正式审计报告等全部成果</w:t>
            </w:r>
            <w:r>
              <w:rPr>
                <w:rFonts w:hint="eastAsia" w:ascii="宋体" w:hAnsi="宋体" w:eastAsia="宋体" w:cs="宋体"/>
                <w:color w:val="000000"/>
                <w:sz w:val="21"/>
                <w:szCs w:val="21"/>
                <w:highlight w:val="none"/>
                <w:lang w:val="zh-CN"/>
              </w:rPr>
              <w:t>后一次性付款。</w:t>
            </w:r>
          </w:p>
        </w:tc>
      </w:tr>
      <w:tr w14:paraId="7EA3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78AE5DAC">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7</w:t>
            </w:r>
          </w:p>
        </w:tc>
        <w:tc>
          <w:tcPr>
            <w:tcW w:w="2389" w:type="dxa"/>
            <w:vAlign w:val="center"/>
          </w:tcPr>
          <w:p w14:paraId="49EB101E">
            <w:pPr>
              <w:spacing w:line="500" w:lineRule="exact"/>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服务地点</w:t>
            </w:r>
          </w:p>
        </w:tc>
        <w:tc>
          <w:tcPr>
            <w:tcW w:w="6090" w:type="dxa"/>
            <w:vAlign w:val="center"/>
          </w:tcPr>
          <w:p w14:paraId="1EB33E10">
            <w:pPr>
              <w:spacing w:line="500" w:lineRule="exact"/>
              <w:ind w:left="0" w:leftChars="0" w:right="0" w:rightChars="0" w:firstLine="0" w:firstLineChars="0"/>
              <w:jc w:val="both"/>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六安市</w:t>
            </w:r>
            <w:r>
              <w:rPr>
                <w:rFonts w:hint="eastAsia" w:ascii="宋体" w:hAnsi="宋体" w:eastAsia="宋体" w:cs="宋体"/>
                <w:color w:val="000000"/>
                <w:sz w:val="21"/>
                <w:szCs w:val="21"/>
                <w:highlight w:val="none"/>
                <w:lang w:val="en-US" w:eastAsia="zh-CN"/>
              </w:rPr>
              <w:t>境内</w:t>
            </w:r>
          </w:p>
        </w:tc>
      </w:tr>
      <w:tr w14:paraId="7E7E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6A2243DE">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8</w:t>
            </w:r>
          </w:p>
        </w:tc>
        <w:tc>
          <w:tcPr>
            <w:tcW w:w="2389" w:type="dxa"/>
            <w:vAlign w:val="center"/>
          </w:tcPr>
          <w:p w14:paraId="164CBE52">
            <w:pPr>
              <w:spacing w:line="500" w:lineRule="exact"/>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服务期限</w:t>
            </w:r>
          </w:p>
        </w:tc>
        <w:tc>
          <w:tcPr>
            <w:tcW w:w="6090" w:type="dxa"/>
            <w:vAlign w:val="center"/>
          </w:tcPr>
          <w:p w14:paraId="09F8259B">
            <w:pPr>
              <w:spacing w:line="500" w:lineRule="exact"/>
              <w:ind w:left="0" w:leftChars="0" w:right="0" w:rightChars="0" w:firstLine="0" w:firstLineChars="0"/>
              <w:jc w:val="both"/>
              <w:rPr>
                <w:rFonts w:hint="eastAsia" w:ascii="宋体" w:hAnsi="宋体" w:eastAsia="宋体" w:cs="宋体"/>
                <w:color w:val="000000"/>
                <w:sz w:val="21"/>
                <w:szCs w:val="21"/>
                <w:highlight w:val="none"/>
                <w:lang w:eastAsia="zh-CN"/>
              </w:rPr>
            </w:pPr>
            <w:r>
              <w:rPr>
                <w:rFonts w:hint="eastAsia" w:ascii="宋体" w:hAnsi="宋体" w:eastAsia="宋体" w:cs="宋体"/>
                <w:sz w:val="21"/>
                <w:szCs w:val="21"/>
                <w:highlight w:val="none"/>
                <w:lang w:val="en-US" w:eastAsia="zh-CN"/>
              </w:rPr>
              <w:t>自合同签订之日起</w:t>
            </w:r>
            <w:r>
              <w:rPr>
                <w:rFonts w:hint="eastAsia" w:ascii="宋体" w:hAnsi="宋体" w:cs="宋体"/>
                <w:sz w:val="21"/>
                <w:szCs w:val="21"/>
                <w:highlight w:val="none"/>
                <w:lang w:val="en-US" w:eastAsia="zh-CN"/>
              </w:rPr>
              <w:t>30天内完成</w:t>
            </w:r>
            <w:r>
              <w:rPr>
                <w:rFonts w:hint="eastAsia" w:ascii="宋体" w:hAnsi="宋体" w:eastAsia="宋体" w:cs="宋体"/>
                <w:sz w:val="21"/>
                <w:szCs w:val="21"/>
                <w:highlight w:val="none"/>
                <w:lang w:val="en-US" w:eastAsia="zh-CN"/>
              </w:rPr>
              <w:t>。</w:t>
            </w:r>
          </w:p>
        </w:tc>
      </w:tr>
      <w:tr w14:paraId="3B1D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866" w:type="dxa"/>
            <w:vAlign w:val="center"/>
          </w:tcPr>
          <w:p w14:paraId="45E73C23">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9</w:t>
            </w:r>
          </w:p>
        </w:tc>
        <w:tc>
          <w:tcPr>
            <w:tcW w:w="2389" w:type="dxa"/>
            <w:vAlign w:val="center"/>
          </w:tcPr>
          <w:p w14:paraId="32F753EA">
            <w:pPr>
              <w:spacing w:line="360" w:lineRule="auto"/>
              <w:ind w:left="0" w:leftChars="0" w:right="0" w:rightChars="0" w:firstLine="0" w:firstLineChars="0"/>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勘察现场</w:t>
            </w:r>
          </w:p>
        </w:tc>
        <w:tc>
          <w:tcPr>
            <w:tcW w:w="6090" w:type="dxa"/>
            <w:vAlign w:val="center"/>
          </w:tcPr>
          <w:p w14:paraId="555D13AF">
            <w:pPr>
              <w:spacing w:line="500" w:lineRule="exact"/>
              <w:ind w:left="0" w:leftChars="0" w:right="0" w:rightChars="0" w:firstLine="0" w:firstLineChars="0"/>
              <w:jc w:val="both"/>
              <w:rPr>
                <w:rFonts w:hint="eastAsia" w:ascii="宋体" w:hAnsi="宋体" w:eastAsia="宋体" w:cs="宋体"/>
                <w:bCs/>
                <w:color w:val="000000"/>
                <w:sz w:val="21"/>
                <w:szCs w:val="21"/>
                <w:highlight w:val="none"/>
              </w:rPr>
            </w:pPr>
            <w:r>
              <w:rPr>
                <w:rFonts w:hint="eastAsia" w:ascii="宋体" w:hAnsi="宋体" w:eastAsia="宋体" w:cs="宋体"/>
                <w:b/>
                <w:bCs/>
                <w:color w:val="000000"/>
                <w:sz w:val="21"/>
                <w:szCs w:val="21"/>
                <w:highlight w:val="none"/>
              </w:rPr>
              <w:sym w:font="Wingdings" w:char="F0FE"/>
            </w:r>
            <w:r>
              <w:rPr>
                <w:rFonts w:hint="eastAsia" w:ascii="宋体" w:hAnsi="宋体" w:eastAsia="宋体" w:cs="宋体"/>
                <w:bCs/>
                <w:color w:val="000000"/>
                <w:sz w:val="21"/>
                <w:szCs w:val="21"/>
                <w:highlight w:val="none"/>
              </w:rPr>
              <w:t>自行勘察</w:t>
            </w:r>
          </w:p>
        </w:tc>
      </w:tr>
      <w:tr w14:paraId="1C0C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66" w:type="dxa"/>
            <w:vAlign w:val="center"/>
          </w:tcPr>
          <w:p w14:paraId="5EB81C7E">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10</w:t>
            </w:r>
          </w:p>
        </w:tc>
        <w:tc>
          <w:tcPr>
            <w:tcW w:w="2389" w:type="dxa"/>
            <w:vAlign w:val="center"/>
          </w:tcPr>
          <w:p w14:paraId="6524DFE8">
            <w:pPr>
              <w:spacing w:line="36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响应文件提交截止时间及</w:t>
            </w:r>
            <w:r>
              <w:rPr>
                <w:rFonts w:hint="eastAsia" w:ascii="宋体" w:hAnsi="宋体" w:eastAsia="宋体" w:cs="宋体"/>
                <w:bCs/>
                <w:color w:val="000000"/>
                <w:sz w:val="21"/>
                <w:szCs w:val="21"/>
                <w:highlight w:val="none"/>
                <w:lang w:val="en-US" w:eastAsia="zh-CN"/>
              </w:rPr>
              <w:t>评审</w:t>
            </w:r>
            <w:r>
              <w:rPr>
                <w:rFonts w:hint="eastAsia" w:ascii="宋体" w:hAnsi="宋体" w:eastAsia="宋体" w:cs="宋体"/>
                <w:bCs/>
                <w:color w:val="000000"/>
                <w:sz w:val="21"/>
                <w:szCs w:val="21"/>
                <w:highlight w:val="none"/>
              </w:rPr>
              <w:t>时间、地点</w:t>
            </w:r>
          </w:p>
        </w:tc>
        <w:tc>
          <w:tcPr>
            <w:tcW w:w="6090" w:type="dxa"/>
            <w:vAlign w:val="center"/>
          </w:tcPr>
          <w:p w14:paraId="308A3F97">
            <w:pPr>
              <w:spacing w:line="360" w:lineRule="auto"/>
              <w:ind w:left="0" w:leftChars="0" w:right="0" w:rightChars="0" w:firstLine="0" w:firstLineChars="0"/>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评审</w:t>
            </w:r>
            <w:r>
              <w:rPr>
                <w:rFonts w:hint="eastAsia" w:ascii="宋体" w:hAnsi="宋体" w:eastAsia="宋体" w:cs="宋体"/>
                <w:sz w:val="21"/>
                <w:szCs w:val="21"/>
                <w:highlight w:val="none"/>
              </w:rPr>
              <w:t>时间：北京时间20</w:t>
            </w: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年</w:t>
            </w: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rPr>
              <w:t>月</w:t>
            </w:r>
            <w:r>
              <w:rPr>
                <w:rFonts w:hint="eastAsia" w:ascii="宋体" w:hAnsi="宋体" w:cs="宋体"/>
                <w:sz w:val="21"/>
                <w:szCs w:val="21"/>
                <w:highlight w:val="none"/>
                <w:lang w:val="en-US" w:eastAsia="zh-CN"/>
              </w:rPr>
              <w:t>13</w:t>
            </w:r>
            <w:r>
              <w:rPr>
                <w:rFonts w:hint="eastAsia" w:ascii="宋体" w:hAnsi="宋体" w:eastAsia="宋体" w:cs="宋体"/>
                <w:sz w:val="21"/>
                <w:szCs w:val="21"/>
                <w:highlight w:val="none"/>
              </w:rPr>
              <w:t>日</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00</w:t>
            </w:r>
            <w:r>
              <w:rPr>
                <w:rFonts w:hint="eastAsia" w:ascii="宋体" w:hAnsi="宋体" w:eastAsia="宋体" w:cs="宋体"/>
                <w:sz w:val="21"/>
                <w:szCs w:val="21"/>
                <w:highlight w:val="none"/>
              </w:rPr>
              <w:t>响应文件</w:t>
            </w:r>
            <w:r>
              <w:rPr>
                <w:rFonts w:hint="eastAsia" w:ascii="宋体" w:hAnsi="宋体" w:cs="宋体"/>
                <w:sz w:val="21"/>
                <w:szCs w:val="21"/>
                <w:highlight w:val="none"/>
                <w:lang w:eastAsia="zh-CN"/>
              </w:rPr>
              <w:t>邮寄</w:t>
            </w:r>
            <w:r>
              <w:rPr>
                <w:rFonts w:hint="eastAsia" w:ascii="宋体" w:hAnsi="宋体" w:eastAsia="宋体" w:cs="宋体"/>
                <w:sz w:val="21"/>
                <w:szCs w:val="21"/>
                <w:highlight w:val="none"/>
              </w:rPr>
              <w:t>及</w:t>
            </w:r>
            <w:r>
              <w:rPr>
                <w:rFonts w:hint="eastAsia" w:ascii="宋体" w:hAnsi="宋体" w:eastAsia="宋体" w:cs="宋体"/>
                <w:sz w:val="21"/>
                <w:szCs w:val="21"/>
                <w:highlight w:val="none"/>
                <w:lang w:val="en-US" w:eastAsia="zh-CN"/>
              </w:rPr>
              <w:t>评审</w:t>
            </w:r>
            <w:r>
              <w:rPr>
                <w:rFonts w:hint="eastAsia" w:ascii="宋体" w:hAnsi="宋体" w:eastAsia="宋体" w:cs="宋体"/>
                <w:sz w:val="21"/>
                <w:szCs w:val="21"/>
                <w:highlight w:val="none"/>
                <w:lang w:val="zh-CN"/>
              </w:rPr>
              <w:t>地点</w:t>
            </w:r>
            <w:r>
              <w:rPr>
                <w:rFonts w:hint="eastAsia" w:ascii="宋体" w:hAnsi="宋体" w:eastAsia="宋体" w:cs="宋体"/>
                <w:sz w:val="21"/>
                <w:szCs w:val="21"/>
                <w:highlight w:val="none"/>
              </w:rPr>
              <w:t>：</w:t>
            </w:r>
            <w:r>
              <w:rPr>
                <w:rFonts w:hint="eastAsia" w:ascii="宋体" w:hAnsi="宋体" w:cs="宋体"/>
                <w:sz w:val="21"/>
                <w:szCs w:val="21"/>
                <w:highlight w:val="none"/>
                <w:lang w:eastAsia="zh-CN"/>
              </w:rPr>
              <w:t>六安市金安区皖西东路</w:t>
            </w:r>
            <w:r>
              <w:rPr>
                <w:rFonts w:hint="eastAsia" w:ascii="宋体" w:hAnsi="宋体" w:cs="宋体"/>
                <w:sz w:val="21"/>
                <w:szCs w:val="21"/>
                <w:highlight w:val="none"/>
                <w:lang w:val="en-US" w:eastAsia="zh-CN"/>
              </w:rPr>
              <w:t>1513号六安市水利局。</w:t>
            </w:r>
            <w:r>
              <w:rPr>
                <w:rFonts w:hint="eastAsia" w:ascii="宋体" w:hAnsi="宋体" w:eastAsia="宋体" w:cs="宋体"/>
                <w:sz w:val="21"/>
                <w:szCs w:val="21"/>
                <w:highlight w:val="none"/>
              </w:rPr>
              <w:t>响应文件接收时间：自</w:t>
            </w:r>
            <w:r>
              <w:rPr>
                <w:rFonts w:hint="eastAsia" w:ascii="宋体" w:hAnsi="宋体" w:cs="宋体"/>
                <w:sz w:val="21"/>
                <w:szCs w:val="21"/>
                <w:highlight w:val="none"/>
                <w:lang w:eastAsia="zh-CN"/>
              </w:rPr>
              <w:t>采购公告公示至</w:t>
            </w:r>
            <w:r>
              <w:rPr>
                <w:rFonts w:hint="eastAsia" w:ascii="宋体" w:hAnsi="宋体" w:cs="宋体"/>
                <w:sz w:val="21"/>
                <w:szCs w:val="21"/>
                <w:highlight w:val="none"/>
                <w:lang w:val="en-US" w:eastAsia="zh-CN"/>
              </w:rPr>
              <w:t>2026年8月13日11:00</w:t>
            </w:r>
            <w:r>
              <w:rPr>
                <w:rFonts w:hint="eastAsia" w:ascii="宋体" w:hAnsi="宋体" w:eastAsia="宋体" w:cs="宋体"/>
                <w:sz w:val="21"/>
                <w:szCs w:val="21"/>
                <w:highlight w:val="none"/>
                <w:lang w:eastAsia="zh-CN"/>
              </w:rPr>
              <w:t>。</w:t>
            </w:r>
          </w:p>
        </w:tc>
      </w:tr>
      <w:tr w14:paraId="391E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66" w:type="dxa"/>
            <w:vAlign w:val="center"/>
          </w:tcPr>
          <w:p w14:paraId="74582278">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11</w:t>
            </w:r>
          </w:p>
        </w:tc>
        <w:tc>
          <w:tcPr>
            <w:tcW w:w="2389" w:type="dxa"/>
            <w:vAlign w:val="center"/>
          </w:tcPr>
          <w:p w14:paraId="56DE7A4C">
            <w:pPr>
              <w:spacing w:line="360" w:lineRule="auto"/>
              <w:ind w:left="0" w:leftChars="0" w:right="0" w:rightChars="0" w:firstLine="0" w:firstLineChars="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评审</w:t>
            </w:r>
            <w:r>
              <w:rPr>
                <w:rFonts w:hint="eastAsia" w:ascii="宋体" w:hAnsi="宋体" w:eastAsia="宋体" w:cs="宋体"/>
                <w:color w:val="000000"/>
                <w:sz w:val="21"/>
                <w:szCs w:val="21"/>
                <w:highlight w:val="none"/>
                <w:lang w:val="en-US" w:eastAsia="zh-CN"/>
              </w:rPr>
              <w:t>方法</w:t>
            </w:r>
          </w:p>
        </w:tc>
        <w:tc>
          <w:tcPr>
            <w:tcW w:w="6090" w:type="dxa"/>
            <w:vAlign w:val="center"/>
          </w:tcPr>
          <w:p w14:paraId="427ED428">
            <w:pPr>
              <w:spacing w:line="360" w:lineRule="auto"/>
              <w:ind w:left="0" w:leftChars="0" w:right="0" w:rightChars="0" w:firstLine="0" w:firstLine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综合评分法</w:t>
            </w:r>
          </w:p>
        </w:tc>
      </w:tr>
      <w:tr w14:paraId="03F3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3D56C9FD">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12</w:t>
            </w:r>
          </w:p>
        </w:tc>
        <w:tc>
          <w:tcPr>
            <w:tcW w:w="2389" w:type="dxa"/>
            <w:vAlign w:val="center"/>
          </w:tcPr>
          <w:p w14:paraId="33258F40">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告知评审结果的方式</w:t>
            </w:r>
          </w:p>
        </w:tc>
        <w:tc>
          <w:tcPr>
            <w:tcW w:w="6090" w:type="dxa"/>
            <w:vAlign w:val="center"/>
          </w:tcPr>
          <w:p w14:paraId="70607E66">
            <w:pPr>
              <w:spacing w:line="360" w:lineRule="auto"/>
              <w:ind w:left="0" w:leftChars="0" w:right="0" w:rightChars="0" w:firstLine="0" w:firstLine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供应商自行登录</w:t>
            </w:r>
            <w:r>
              <w:rPr>
                <w:rFonts w:hint="eastAsia" w:ascii="宋体" w:hAnsi="宋体" w:cs="宋体"/>
                <w:color w:val="000000"/>
                <w:sz w:val="21"/>
                <w:szCs w:val="21"/>
                <w:highlight w:val="none"/>
                <w:lang w:eastAsia="zh-CN"/>
              </w:rPr>
              <w:t>六安市水利局</w:t>
            </w:r>
            <w:r>
              <w:rPr>
                <w:rFonts w:hint="eastAsia" w:ascii="宋体" w:hAnsi="宋体" w:eastAsia="宋体" w:cs="宋体"/>
                <w:color w:val="000000"/>
                <w:sz w:val="21"/>
                <w:szCs w:val="21"/>
                <w:highlight w:val="none"/>
                <w:lang w:val="en-US" w:eastAsia="zh-CN"/>
              </w:rPr>
              <w:t>门户网站查看</w:t>
            </w:r>
          </w:p>
        </w:tc>
      </w:tr>
      <w:tr w14:paraId="65C7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791DE51B">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13</w:t>
            </w:r>
          </w:p>
        </w:tc>
        <w:tc>
          <w:tcPr>
            <w:tcW w:w="2389" w:type="dxa"/>
            <w:vAlign w:val="center"/>
          </w:tcPr>
          <w:p w14:paraId="32EC2B44">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采购人联系方式</w:t>
            </w:r>
          </w:p>
        </w:tc>
        <w:tc>
          <w:tcPr>
            <w:tcW w:w="6090" w:type="dxa"/>
            <w:vAlign w:val="center"/>
          </w:tcPr>
          <w:p w14:paraId="7095DED5">
            <w:pPr>
              <w:spacing w:line="360" w:lineRule="auto"/>
              <w:ind w:left="0" w:leftChars="0" w:right="0" w:rightChars="0" w:firstLine="0" w:firstLineChars="0"/>
              <w:jc w:val="both"/>
              <w:rPr>
                <w:rFonts w:hint="eastAsia" w:ascii="宋体" w:hAnsi="宋体" w:cs="宋体"/>
                <w:color w:val="000000"/>
                <w:sz w:val="21"/>
                <w:szCs w:val="21"/>
                <w:highlight w:val="none"/>
                <w:lang w:val="en-US" w:eastAsia="zh-CN"/>
              </w:rPr>
            </w:pPr>
            <w:r>
              <w:rPr>
                <w:rFonts w:hint="eastAsia" w:ascii="宋体" w:hAnsi="宋体" w:eastAsia="宋体" w:cs="宋体"/>
                <w:color w:val="000000"/>
                <w:sz w:val="21"/>
                <w:szCs w:val="21"/>
                <w:highlight w:val="none"/>
              </w:rPr>
              <w:t>联系电话：05</w:t>
            </w:r>
            <w:r>
              <w:rPr>
                <w:rFonts w:hint="eastAsia" w:ascii="宋体" w:hAnsi="宋体" w:cs="宋体"/>
                <w:color w:val="000000"/>
                <w:sz w:val="21"/>
                <w:szCs w:val="21"/>
                <w:highlight w:val="none"/>
                <w:lang w:val="en-US" w:eastAsia="zh-CN"/>
              </w:rPr>
              <w:t>64-3339105</w:t>
            </w:r>
          </w:p>
          <w:p w14:paraId="20097741">
            <w:pPr>
              <w:pStyle w:val="2"/>
              <w:rPr>
                <w:rFonts w:hint="default"/>
                <w:lang w:val="en-US" w:eastAsia="zh-CN"/>
              </w:rPr>
            </w:pPr>
            <w:r>
              <w:rPr>
                <w:rFonts w:hint="eastAsia" w:ascii="宋体" w:hAnsi="宋体" w:cs="宋体"/>
                <w:color w:val="000000"/>
                <w:sz w:val="21"/>
                <w:szCs w:val="21"/>
                <w:highlight w:val="none"/>
                <w:lang w:val="en-US" w:eastAsia="zh-CN"/>
              </w:rPr>
              <w:t>联 系 人：谭辰</w:t>
            </w:r>
          </w:p>
          <w:p w14:paraId="4608A62A">
            <w:pPr>
              <w:spacing w:line="360" w:lineRule="auto"/>
              <w:ind w:left="0" w:leftChars="0" w:right="0" w:rightChars="0" w:firstLine="0" w:firstLineChars="0"/>
              <w:jc w:val="both"/>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地址：</w:t>
            </w:r>
            <w:r>
              <w:rPr>
                <w:rFonts w:hint="eastAsia" w:ascii="宋体" w:hAnsi="宋体" w:cs="宋体"/>
                <w:sz w:val="21"/>
                <w:szCs w:val="21"/>
                <w:highlight w:val="none"/>
                <w:lang w:eastAsia="zh-CN"/>
              </w:rPr>
              <w:t>六安市金安区皖西东路</w:t>
            </w:r>
            <w:r>
              <w:rPr>
                <w:rFonts w:hint="eastAsia" w:ascii="宋体" w:hAnsi="宋体" w:cs="宋体"/>
                <w:sz w:val="21"/>
                <w:szCs w:val="21"/>
                <w:highlight w:val="none"/>
                <w:lang w:val="en-US" w:eastAsia="zh-CN"/>
              </w:rPr>
              <w:t>1513号六安市水利局9楼财务审计科</w:t>
            </w:r>
          </w:p>
        </w:tc>
      </w:tr>
      <w:tr w14:paraId="791D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21FD8267">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14</w:t>
            </w:r>
          </w:p>
        </w:tc>
        <w:tc>
          <w:tcPr>
            <w:tcW w:w="2389" w:type="dxa"/>
            <w:vAlign w:val="center"/>
          </w:tcPr>
          <w:p w14:paraId="41015AA9">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响应文件构成与格式</w:t>
            </w:r>
          </w:p>
        </w:tc>
        <w:tc>
          <w:tcPr>
            <w:tcW w:w="6090" w:type="dxa"/>
            <w:vAlign w:val="center"/>
          </w:tcPr>
          <w:p w14:paraId="4D50DE3C">
            <w:pPr>
              <w:keepNext w:val="0"/>
              <w:keepLines w:val="0"/>
              <w:widowControl/>
              <w:suppressLineNumbers w:val="0"/>
              <w:jc w:val="left"/>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按采购文件提供的响应文件格式及要求编写响应文件。</w:t>
            </w:r>
          </w:p>
        </w:tc>
      </w:tr>
      <w:tr w14:paraId="2691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5B9EC704">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15</w:t>
            </w:r>
          </w:p>
        </w:tc>
        <w:tc>
          <w:tcPr>
            <w:tcW w:w="2389" w:type="dxa"/>
            <w:vAlign w:val="center"/>
          </w:tcPr>
          <w:p w14:paraId="12187A9C">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响应文件份数及要求</w:t>
            </w:r>
          </w:p>
        </w:tc>
        <w:tc>
          <w:tcPr>
            <w:tcW w:w="6090" w:type="dxa"/>
            <w:vAlign w:val="center"/>
          </w:tcPr>
          <w:p w14:paraId="127B1B34">
            <w:pPr>
              <w:spacing w:line="360" w:lineRule="auto"/>
              <w:ind w:left="0" w:leftChars="0" w:right="0" w:rightChars="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正本</w:t>
            </w:r>
            <w:r>
              <w:rPr>
                <w:rFonts w:hint="eastAsia" w:ascii="宋体" w:hAnsi="宋体" w:eastAsia="宋体" w:cs="宋体"/>
                <w:color w:val="000000"/>
                <w:sz w:val="21"/>
                <w:szCs w:val="21"/>
                <w:highlight w:val="none"/>
                <w:u w:val="single"/>
              </w:rPr>
              <w:t xml:space="preserve"> 1 </w:t>
            </w:r>
            <w:r>
              <w:rPr>
                <w:rFonts w:hint="eastAsia" w:ascii="宋体" w:hAnsi="宋体" w:eastAsia="宋体" w:cs="宋体"/>
                <w:color w:val="000000"/>
                <w:sz w:val="21"/>
                <w:szCs w:val="21"/>
                <w:highlight w:val="none"/>
              </w:rPr>
              <w:t>份、副本</w:t>
            </w:r>
            <w:r>
              <w:rPr>
                <w:rFonts w:hint="eastAsia" w:ascii="宋体" w:hAnsi="宋体" w:eastAsia="宋体" w:cs="宋体"/>
                <w:color w:val="000000"/>
                <w:sz w:val="21"/>
                <w:szCs w:val="21"/>
                <w:highlight w:val="none"/>
                <w:u w:val="single"/>
              </w:rPr>
              <w:t xml:space="preserve"> </w:t>
            </w:r>
            <w:r>
              <w:rPr>
                <w:rFonts w:hint="eastAsia" w:ascii="宋体" w:hAnsi="宋体" w:cs="宋体"/>
                <w:color w:val="000000"/>
                <w:sz w:val="21"/>
                <w:szCs w:val="21"/>
                <w:highlight w:val="none"/>
                <w:u w:val="single"/>
                <w:lang w:val="en-US" w:eastAsia="zh-CN"/>
              </w:rPr>
              <w:t>2</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份，密封提交</w:t>
            </w:r>
          </w:p>
        </w:tc>
      </w:tr>
      <w:tr w14:paraId="114E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66" w:type="dxa"/>
            <w:vAlign w:val="center"/>
          </w:tcPr>
          <w:p w14:paraId="30A43F39">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lang w:val="en-US" w:eastAsia="zh-CN"/>
              </w:rPr>
              <w:t>16</w:t>
            </w:r>
          </w:p>
        </w:tc>
        <w:tc>
          <w:tcPr>
            <w:tcW w:w="2389" w:type="dxa"/>
            <w:vAlign w:val="center"/>
          </w:tcPr>
          <w:p w14:paraId="6E3AF359">
            <w:pPr>
              <w:spacing w:line="36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本地化服务</w:t>
            </w:r>
          </w:p>
        </w:tc>
        <w:tc>
          <w:tcPr>
            <w:tcW w:w="6090" w:type="dxa"/>
            <w:vAlign w:val="center"/>
          </w:tcPr>
          <w:p w14:paraId="7F9A0402">
            <w:pPr>
              <w:spacing w:line="500" w:lineRule="exact"/>
              <w:ind w:left="0" w:leftChars="0" w:right="0" w:rightChars="0" w:firstLine="0" w:firstLineChars="0"/>
              <w:jc w:val="both"/>
              <w:rPr>
                <w:rFonts w:hint="eastAsia" w:ascii="宋体" w:hAnsi="宋体" w:eastAsia="宋体" w:cs="宋体"/>
                <w:b/>
                <w:sz w:val="21"/>
                <w:szCs w:val="21"/>
                <w:highlight w:val="none"/>
                <w:lang w:val="en-US" w:eastAsia="zh-CN"/>
              </w:rPr>
            </w:pPr>
            <w:r>
              <w:rPr>
                <w:rFonts w:hint="eastAsia" w:ascii="宋体" w:hAnsi="宋体" w:eastAsia="宋体" w:cs="宋体"/>
                <w:sz w:val="21"/>
                <w:szCs w:val="21"/>
                <w:highlight w:val="none"/>
              </w:rPr>
              <w:t>本项目要求本地化服务能力</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“本地”系指</w:t>
            </w:r>
            <w:r>
              <w:rPr>
                <w:rFonts w:hint="eastAsia" w:ascii="宋体" w:hAnsi="宋体" w:cs="宋体"/>
                <w:sz w:val="21"/>
                <w:szCs w:val="21"/>
                <w:highlight w:val="none"/>
                <w:lang w:eastAsia="zh-CN"/>
              </w:rPr>
              <w:t>六安市</w:t>
            </w:r>
            <w:r>
              <w:rPr>
                <w:rFonts w:hint="eastAsia" w:ascii="宋体" w:hAnsi="宋体" w:eastAsia="宋体" w:cs="宋体"/>
                <w:sz w:val="21"/>
                <w:szCs w:val="21"/>
                <w:highlight w:val="none"/>
                <w:lang w:eastAsia="zh-CN"/>
              </w:rPr>
              <w:t>境内</w:t>
            </w:r>
          </w:p>
        </w:tc>
      </w:tr>
    </w:tbl>
    <w:p w14:paraId="456F0C27">
      <w:pPr>
        <w:rPr>
          <w:rFonts w:hint="eastAsia"/>
          <w:color w:val="000000"/>
          <w:highlight w:val="none"/>
        </w:rPr>
      </w:pPr>
      <w:bookmarkStart w:id="23" w:name="_Toc214693597"/>
    </w:p>
    <w:p w14:paraId="305150BD">
      <w:pPr>
        <w:rPr>
          <w:rFonts w:hint="eastAsia"/>
          <w:color w:val="000000"/>
          <w:highlight w:val="none"/>
        </w:rPr>
      </w:pPr>
    </w:p>
    <w:bookmarkEnd w:id="23"/>
    <w:p w14:paraId="5B45A2B4">
      <w:pPr>
        <w:pStyle w:val="3"/>
        <w:spacing w:line="360" w:lineRule="auto"/>
        <w:jc w:val="center"/>
        <w:rPr>
          <w:rFonts w:hint="eastAsia" w:ascii="宋体" w:hAnsi="宋体"/>
          <w:b/>
          <w:szCs w:val="32"/>
          <w:highlight w:val="none"/>
        </w:rPr>
      </w:pPr>
      <w:bookmarkStart w:id="24" w:name="_Toc31499"/>
      <w:bookmarkStart w:id="25" w:name="_Toc422669753"/>
      <w:bookmarkStart w:id="26" w:name="_Toc7168"/>
      <w:bookmarkStart w:id="27" w:name="_Toc9846"/>
      <w:r>
        <w:rPr>
          <w:rFonts w:hint="eastAsia" w:ascii="宋体" w:hAnsi="宋体"/>
          <w:b/>
          <w:szCs w:val="32"/>
          <w:highlight w:val="none"/>
        </w:rPr>
        <w:t>三</w:t>
      </w:r>
      <w:r>
        <w:rPr>
          <w:rFonts w:hint="eastAsia" w:ascii="宋体" w:hAnsi="宋体"/>
          <w:b/>
          <w:szCs w:val="32"/>
          <w:highlight w:val="none"/>
          <w:lang w:eastAsia="zh-CN"/>
        </w:rPr>
        <w:t>、</w:t>
      </w:r>
      <w:r>
        <w:rPr>
          <w:rFonts w:hint="eastAsia" w:ascii="宋体" w:hAnsi="宋体"/>
          <w:b/>
          <w:szCs w:val="32"/>
          <w:highlight w:val="none"/>
        </w:rPr>
        <w:t>采购需求</w:t>
      </w:r>
      <w:bookmarkEnd w:id="24"/>
      <w:bookmarkEnd w:id="25"/>
      <w:bookmarkEnd w:id="26"/>
      <w:bookmarkEnd w:id="27"/>
    </w:p>
    <w:p w14:paraId="220D1075">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b/>
          <w:sz w:val="24"/>
          <w:highlight w:val="none"/>
        </w:rPr>
      </w:pPr>
      <w:bookmarkStart w:id="28" w:name="_Toc21841"/>
      <w:bookmarkStart w:id="29" w:name="_Toc23528"/>
      <w:bookmarkStart w:id="30" w:name="_Toc16765"/>
      <w:r>
        <w:rPr>
          <w:rFonts w:hint="eastAsia" w:ascii="宋体" w:hAnsi="宋体"/>
          <w:b/>
          <w:sz w:val="24"/>
          <w:highlight w:val="none"/>
          <w:lang w:eastAsia="zh-CN"/>
        </w:rPr>
        <w:t>（</w:t>
      </w:r>
      <w:r>
        <w:rPr>
          <w:rFonts w:hint="eastAsia" w:ascii="宋体" w:hAnsi="宋体"/>
          <w:b/>
          <w:sz w:val="24"/>
          <w:highlight w:val="none"/>
          <w:lang w:val="en-US" w:eastAsia="zh-CN"/>
        </w:rPr>
        <w:t>一</w:t>
      </w:r>
      <w:r>
        <w:rPr>
          <w:rFonts w:hint="eastAsia" w:ascii="宋体" w:hAnsi="宋体"/>
          <w:b/>
          <w:sz w:val="24"/>
          <w:highlight w:val="none"/>
          <w:lang w:eastAsia="zh-CN"/>
        </w:rPr>
        <w:t>）</w:t>
      </w:r>
      <w:r>
        <w:rPr>
          <w:rFonts w:hint="eastAsia" w:ascii="宋体" w:hAnsi="宋体"/>
          <w:b/>
          <w:sz w:val="24"/>
          <w:highlight w:val="none"/>
        </w:rPr>
        <w:t>项目概况</w:t>
      </w:r>
      <w:bookmarkEnd w:id="28"/>
      <w:bookmarkEnd w:id="29"/>
      <w:bookmarkEnd w:id="30"/>
    </w:p>
    <w:p w14:paraId="3618707A">
      <w:pPr>
        <w:spacing w:line="480" w:lineRule="exact"/>
        <w:ind w:firstLine="438" w:firstLineChars="200"/>
        <w:rPr>
          <w:rFonts w:hint="eastAsia" w:ascii="宋体" w:hAnsi="宋体" w:eastAsia="宋体" w:cs="Times New Roman"/>
          <w:sz w:val="24"/>
          <w:szCs w:val="24"/>
          <w:highlight w:val="none"/>
        </w:rPr>
      </w:pPr>
      <w:r>
        <w:rPr>
          <w:rFonts w:hint="eastAsia" w:ascii="宋体" w:hAnsi="宋体" w:eastAsia="宋体" w:cs="Times New Roman"/>
          <w:color w:val="000000"/>
          <w:sz w:val="24"/>
          <w:szCs w:val="24"/>
          <w:highlight w:val="none"/>
        </w:rPr>
        <w:t>霍山县2025年落儿岭、石家老屋项目区小流域综合治理工程提质增效项目</w:t>
      </w:r>
      <w:r>
        <w:rPr>
          <w:rFonts w:hint="eastAsia" w:ascii="宋体" w:hAnsi="宋体" w:eastAsia="宋体" w:cs="Times New Roman"/>
          <w:sz w:val="24"/>
          <w:highlight w:val="none"/>
          <w:lang w:val="en-US" w:eastAsia="zh-CN"/>
        </w:rPr>
        <w:t>概算批复总投资</w:t>
      </w:r>
      <w:r>
        <w:rPr>
          <w:rFonts w:hint="eastAsia" w:ascii="宋体" w:hAnsi="宋体" w:cs="Times New Roman"/>
          <w:sz w:val="24"/>
          <w:highlight w:val="none"/>
          <w:lang w:val="en-US" w:eastAsia="zh-CN"/>
        </w:rPr>
        <w:t>1900</w:t>
      </w:r>
      <w:r>
        <w:rPr>
          <w:rFonts w:hint="eastAsia" w:ascii="宋体" w:hAnsi="宋体" w:eastAsia="宋体" w:cs="Times New Roman"/>
          <w:sz w:val="24"/>
          <w:highlight w:val="none"/>
          <w:lang w:eastAsia="zh-CN"/>
        </w:rPr>
        <w:t>万元，主要建设内容为：</w:t>
      </w:r>
      <w:r>
        <w:rPr>
          <w:rFonts w:hint="eastAsia" w:ascii="宋体" w:hAnsi="宋体" w:cs="Times New Roman"/>
          <w:sz w:val="24"/>
          <w:szCs w:val="24"/>
          <w:highlight w:val="none"/>
          <w:lang w:val="en-US" w:eastAsia="zh-CN"/>
        </w:rPr>
        <w:t>特色产业园、竹林地治理、水土保持林改造、水蚀坡林地综合整治、沟道治理及人居环境整改善和封禁治理等</w:t>
      </w:r>
      <w:r>
        <w:rPr>
          <w:rFonts w:hint="eastAsia" w:ascii="宋体" w:hAnsi="宋体" w:eastAsia="宋体" w:cs="Times New Roman"/>
          <w:sz w:val="24"/>
          <w:szCs w:val="24"/>
          <w:highlight w:val="none"/>
        </w:rPr>
        <w:t>。</w:t>
      </w:r>
    </w:p>
    <w:p w14:paraId="0976BFDF">
      <w:pPr>
        <w:keepNext w:val="0"/>
        <w:keepLines w:val="0"/>
        <w:pageBreakBefore w:val="0"/>
        <w:widowControl/>
        <w:kinsoku/>
        <w:wordWrap/>
        <w:overflowPunct/>
        <w:topLinePunct w:val="0"/>
        <w:autoSpaceDE/>
        <w:autoSpaceDN/>
        <w:bidi w:val="0"/>
        <w:adjustRightInd/>
        <w:snapToGrid/>
        <w:spacing w:line="560" w:lineRule="exact"/>
        <w:ind w:firstLine="438" w:firstLineChars="200"/>
        <w:textAlignment w:val="auto"/>
        <w:outlineLvl w:val="9"/>
        <w:rPr>
          <w:rFonts w:hint="eastAsia" w:ascii="宋体" w:hAnsi="宋体"/>
          <w:b/>
          <w:sz w:val="24"/>
          <w:highlight w:val="none"/>
          <w:lang w:eastAsia="zh-CN"/>
        </w:rPr>
      </w:pPr>
      <w:bookmarkStart w:id="31" w:name="_Toc23623"/>
      <w:bookmarkStart w:id="32" w:name="_Toc2600"/>
      <w:r>
        <w:rPr>
          <w:rFonts w:hint="eastAsia" w:ascii="宋体" w:hAnsi="宋体"/>
          <w:b/>
          <w:sz w:val="24"/>
          <w:highlight w:val="none"/>
          <w:lang w:eastAsia="zh-CN"/>
        </w:rPr>
        <w:t>（</w:t>
      </w:r>
      <w:r>
        <w:rPr>
          <w:rFonts w:hint="eastAsia" w:ascii="宋体" w:hAnsi="宋体"/>
          <w:b/>
          <w:sz w:val="24"/>
          <w:highlight w:val="none"/>
          <w:lang w:val="en-US" w:eastAsia="zh-CN"/>
        </w:rPr>
        <w:t>二</w:t>
      </w:r>
      <w:r>
        <w:rPr>
          <w:rFonts w:hint="eastAsia" w:ascii="宋体" w:hAnsi="宋体"/>
          <w:b/>
          <w:sz w:val="24"/>
          <w:highlight w:val="none"/>
          <w:lang w:eastAsia="zh-CN"/>
        </w:rPr>
        <w:t>）服务需求</w:t>
      </w:r>
      <w:bookmarkEnd w:id="31"/>
      <w:bookmarkEnd w:id="32"/>
    </w:p>
    <w:p w14:paraId="5DEB1A7B">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bookmarkStart w:id="33" w:name="_Toc1401"/>
      <w:bookmarkStart w:id="34" w:name="_Toc15583"/>
      <w:bookmarkStart w:id="35" w:name="_Toc25716"/>
      <w:r>
        <w:rPr>
          <w:rFonts w:hint="eastAsia" w:ascii="宋体" w:hAnsi="宋体"/>
          <w:sz w:val="24"/>
          <w:highlight w:val="none"/>
        </w:rPr>
        <w:t>1、按照《中华人民共和国会计法》《中华人民共和国预算法》《基本建设财务规则》《水利基本建设项目竣工决算审计规程》《中国内部审计准则》等法律法规的要求开展审计，出具竣工决算审计报告。</w:t>
      </w:r>
    </w:p>
    <w:p w14:paraId="03B9C9F2">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2、审计内容：（1）建设项目批准及建设管理情况；（2）项目投资计划、资金来源及概算执行情况；（3）基本建设支出情况；（4）土地征用及移民安置资金管理使用情况；（5）未完工程投资及预留费用情况；（6）招标投标及政府采购情况；（7）合同管理及实施情况；(8)建设监理情况；(9)内部财务管理情况；（10）交付使用资产情况；（11)基本建设收入情况；（12）历次审计检查情况；（13）财务竣工决算编制情况；（14）其他与该项目相关的情况。</w:t>
      </w:r>
    </w:p>
    <w:p w14:paraId="35A1E731">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3、供应商需拥有与服务范围和发展能力相适应的审计专业技术人员。</w:t>
      </w:r>
    </w:p>
    <w:p w14:paraId="478EFD89">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4、项目组成员不少于</w:t>
      </w:r>
      <w:r>
        <w:rPr>
          <w:rFonts w:hint="eastAsia" w:ascii="宋体" w:hAnsi="宋体"/>
          <w:sz w:val="24"/>
          <w:highlight w:val="none"/>
          <w:lang w:val="en-US" w:eastAsia="zh-CN"/>
        </w:rPr>
        <w:t>3</w:t>
      </w:r>
      <w:r>
        <w:rPr>
          <w:rFonts w:hint="eastAsia" w:ascii="宋体" w:hAnsi="宋体"/>
          <w:sz w:val="24"/>
          <w:highlight w:val="none"/>
        </w:rPr>
        <w:t>人，其中至少含1名注册会计师（执业满5年）。</w:t>
      </w:r>
    </w:p>
    <w:p w14:paraId="401EFEFD">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5、服务期限：自合同签订之日起至出具正式审计报告等全部成果止，具体时间由项目法人与供应商在采购合同中约定，一般不超过</w:t>
      </w:r>
      <w:r>
        <w:rPr>
          <w:rFonts w:hint="eastAsia" w:ascii="宋体" w:hAnsi="宋体"/>
          <w:sz w:val="24"/>
          <w:highlight w:val="none"/>
          <w:lang w:val="en-US" w:eastAsia="zh-CN"/>
        </w:rPr>
        <w:t>3</w:t>
      </w:r>
      <w:r>
        <w:rPr>
          <w:rFonts w:hint="eastAsia" w:ascii="宋体" w:hAnsi="宋体"/>
          <w:sz w:val="24"/>
          <w:highlight w:val="none"/>
        </w:rPr>
        <w:t>0天。</w:t>
      </w:r>
    </w:p>
    <w:p w14:paraId="1C8B4D47">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6、成交供应商应遵守审计廉政纪律，并接受监督。</w:t>
      </w:r>
    </w:p>
    <w:p w14:paraId="2F3EB3E4">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b/>
          <w:sz w:val="24"/>
          <w:highlight w:val="none"/>
          <w:lang w:eastAsia="zh-CN"/>
        </w:rPr>
      </w:pPr>
      <w:r>
        <w:rPr>
          <w:rFonts w:hint="eastAsia" w:ascii="宋体" w:hAnsi="宋体"/>
          <w:b/>
          <w:sz w:val="24"/>
          <w:highlight w:val="none"/>
          <w:lang w:eastAsia="zh-CN"/>
        </w:rPr>
        <w:t>（</w:t>
      </w:r>
      <w:r>
        <w:rPr>
          <w:rFonts w:hint="eastAsia" w:ascii="宋体" w:hAnsi="宋体"/>
          <w:b/>
          <w:sz w:val="24"/>
          <w:highlight w:val="none"/>
          <w:lang w:val="en-US" w:eastAsia="zh-CN"/>
        </w:rPr>
        <w:t>三</w:t>
      </w:r>
      <w:r>
        <w:rPr>
          <w:rFonts w:hint="eastAsia" w:ascii="宋体" w:hAnsi="宋体"/>
          <w:b/>
          <w:sz w:val="24"/>
          <w:highlight w:val="none"/>
          <w:lang w:eastAsia="zh-CN"/>
        </w:rPr>
        <w:t>）</w:t>
      </w:r>
      <w:r>
        <w:rPr>
          <w:rFonts w:hint="eastAsia" w:ascii="宋体" w:hAnsi="宋体"/>
          <w:b/>
          <w:sz w:val="24"/>
          <w:highlight w:val="none"/>
          <w:lang w:val="en-US" w:eastAsia="zh-CN"/>
        </w:rPr>
        <w:t>报</w:t>
      </w:r>
      <w:r>
        <w:rPr>
          <w:rFonts w:hint="eastAsia" w:ascii="宋体" w:hAnsi="宋体"/>
          <w:b/>
          <w:sz w:val="24"/>
          <w:highlight w:val="none"/>
          <w:lang w:eastAsia="zh-CN"/>
        </w:rPr>
        <w:t>价要求</w:t>
      </w:r>
      <w:bookmarkEnd w:id="33"/>
      <w:bookmarkEnd w:id="34"/>
      <w:bookmarkEnd w:id="35"/>
    </w:p>
    <w:p w14:paraId="418AECC5">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sz w:val="24"/>
          <w:highlight w:val="none"/>
        </w:rPr>
      </w:pPr>
      <w:r>
        <w:rPr>
          <w:rFonts w:hint="eastAsia" w:ascii="宋体" w:hAnsi="宋体"/>
          <w:sz w:val="24"/>
          <w:highlight w:val="none"/>
        </w:rPr>
        <w:t>本项目采用总价</w:t>
      </w:r>
      <w:r>
        <w:rPr>
          <w:rFonts w:hint="eastAsia" w:ascii="宋体" w:hAnsi="宋体" w:eastAsia="宋体" w:cs="Times New Roman"/>
          <w:color w:val="000000"/>
          <w:sz w:val="24"/>
          <w:highlight w:val="none"/>
        </w:rPr>
        <w:t>报价</w:t>
      </w:r>
      <w:r>
        <w:rPr>
          <w:rFonts w:hint="eastAsia" w:ascii="宋体" w:hAnsi="宋体"/>
          <w:sz w:val="24"/>
          <w:highlight w:val="none"/>
        </w:rPr>
        <w:t>。</w:t>
      </w:r>
    </w:p>
    <w:p w14:paraId="27572F72">
      <w:pPr>
        <w:spacing w:line="360" w:lineRule="auto"/>
        <w:ind w:firstLine="478" w:firstLineChars="218"/>
        <w:rPr>
          <w:rFonts w:hint="eastAsia" w:ascii="宋体" w:hAnsi="宋体"/>
          <w:sz w:val="24"/>
          <w:highlight w:val="none"/>
        </w:rPr>
      </w:pPr>
    </w:p>
    <w:p w14:paraId="6EC88046">
      <w:pPr>
        <w:pStyle w:val="3"/>
        <w:spacing w:line="360" w:lineRule="auto"/>
        <w:jc w:val="center"/>
        <w:rPr>
          <w:rFonts w:hint="eastAsia" w:ascii="宋体" w:hAnsi="宋体"/>
          <w:b/>
          <w:bCs/>
          <w:color w:val="000000"/>
          <w:szCs w:val="32"/>
          <w:highlight w:val="none"/>
        </w:rPr>
      </w:pPr>
      <w:bookmarkStart w:id="36" w:name="_Toc427106469"/>
      <w:bookmarkStart w:id="37" w:name="_Toc427016280"/>
      <w:bookmarkStart w:id="38" w:name="_Toc12468"/>
      <w:bookmarkStart w:id="39" w:name="_Toc4452"/>
      <w:bookmarkStart w:id="40" w:name="_Toc14523"/>
      <w:r>
        <w:rPr>
          <w:rFonts w:hint="eastAsia" w:ascii="宋体" w:hAnsi="宋体"/>
          <w:b/>
          <w:color w:val="000000"/>
          <w:szCs w:val="32"/>
          <w:highlight w:val="none"/>
        </w:rPr>
        <w:t>四</w:t>
      </w:r>
      <w:bookmarkEnd w:id="36"/>
      <w:bookmarkEnd w:id="37"/>
      <w:r>
        <w:rPr>
          <w:rFonts w:hint="eastAsia" w:ascii="宋体" w:hAnsi="宋体"/>
          <w:b/>
          <w:color w:val="000000"/>
          <w:szCs w:val="32"/>
          <w:highlight w:val="none"/>
          <w:lang w:eastAsia="zh-CN"/>
        </w:rPr>
        <w:t>、</w:t>
      </w:r>
      <w:r>
        <w:rPr>
          <w:rFonts w:hint="eastAsia"/>
          <w:highlight w:val="none"/>
        </w:rPr>
        <w:t xml:space="preserve"> </w:t>
      </w:r>
      <w:r>
        <w:rPr>
          <w:rFonts w:hint="eastAsia"/>
          <w:b/>
          <w:bCs/>
          <w:highlight w:val="none"/>
          <w:lang w:val="en-US" w:eastAsia="zh-CN"/>
        </w:rPr>
        <w:t>响应文件接收与</w:t>
      </w:r>
      <w:r>
        <w:rPr>
          <w:rFonts w:hint="eastAsia" w:ascii="宋体" w:hAnsi="宋体"/>
          <w:b/>
          <w:bCs/>
          <w:color w:val="000000"/>
          <w:szCs w:val="32"/>
          <w:highlight w:val="none"/>
        </w:rPr>
        <w:t>评审</w:t>
      </w:r>
      <w:bookmarkEnd w:id="38"/>
      <w:bookmarkEnd w:id="39"/>
      <w:bookmarkEnd w:id="40"/>
    </w:p>
    <w:p w14:paraId="43F3E1B6">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b/>
          <w:color w:val="000000"/>
          <w:sz w:val="24"/>
          <w:highlight w:val="none"/>
        </w:rPr>
      </w:pPr>
      <w:r>
        <w:rPr>
          <w:rFonts w:hint="eastAsia" w:ascii="宋体" w:hAnsi="宋体"/>
          <w:b/>
          <w:color w:val="000000"/>
          <w:sz w:val="24"/>
          <w:highlight w:val="none"/>
          <w:lang w:eastAsia="zh-CN"/>
        </w:rPr>
        <w:t>（一）</w:t>
      </w:r>
      <w:r>
        <w:rPr>
          <w:rFonts w:hint="eastAsia" w:ascii="宋体" w:hAnsi="宋体"/>
          <w:b/>
          <w:color w:val="000000"/>
          <w:sz w:val="24"/>
          <w:highlight w:val="none"/>
        </w:rPr>
        <w:t>接收响应文件</w:t>
      </w:r>
    </w:p>
    <w:p w14:paraId="4D4CD50C">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六安市水利局评审小组</w:t>
      </w:r>
      <w:r>
        <w:rPr>
          <w:rFonts w:hint="eastAsia" w:ascii="宋体" w:hAnsi="宋体"/>
          <w:color w:val="000000"/>
          <w:sz w:val="24"/>
          <w:highlight w:val="none"/>
        </w:rPr>
        <w:t>将在供应商须知规定的时间和地点接收响应文件。供应商</w:t>
      </w:r>
      <w:r>
        <w:rPr>
          <w:rFonts w:hint="eastAsia" w:ascii="宋体" w:hAnsi="宋体"/>
          <w:color w:val="000000"/>
          <w:sz w:val="24"/>
          <w:highlight w:val="none"/>
          <w:lang w:eastAsia="zh-CN"/>
        </w:rPr>
        <w:t>将</w:t>
      </w:r>
      <w:r>
        <w:rPr>
          <w:rFonts w:hint="eastAsia" w:ascii="宋体" w:hAnsi="宋体"/>
          <w:color w:val="000000"/>
          <w:sz w:val="24"/>
          <w:highlight w:val="none"/>
        </w:rPr>
        <w:t>响应文件</w:t>
      </w:r>
      <w:r>
        <w:rPr>
          <w:rFonts w:hint="eastAsia" w:ascii="宋体" w:hAnsi="宋体"/>
          <w:color w:val="000000"/>
          <w:sz w:val="24"/>
          <w:highlight w:val="none"/>
          <w:lang w:eastAsia="zh-CN"/>
        </w:rPr>
        <w:t>邮寄至六安市水利局财务审计科</w:t>
      </w:r>
      <w:r>
        <w:rPr>
          <w:rFonts w:hint="eastAsia" w:ascii="宋体" w:hAnsi="宋体"/>
          <w:color w:val="000000"/>
          <w:sz w:val="24"/>
          <w:highlight w:val="none"/>
        </w:rPr>
        <w:t>。</w:t>
      </w:r>
    </w:p>
    <w:p w14:paraId="24BDACD4">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b/>
          <w:color w:val="000000"/>
          <w:sz w:val="24"/>
          <w:highlight w:val="none"/>
        </w:rPr>
      </w:pPr>
      <w:r>
        <w:rPr>
          <w:rFonts w:hint="eastAsia" w:ascii="宋体" w:hAnsi="宋体"/>
          <w:b/>
          <w:color w:val="000000"/>
          <w:sz w:val="24"/>
          <w:highlight w:val="none"/>
          <w:lang w:eastAsia="zh-CN"/>
        </w:rPr>
        <w:t>（二）评审</w:t>
      </w:r>
      <w:r>
        <w:rPr>
          <w:rFonts w:hint="eastAsia" w:ascii="宋体" w:hAnsi="宋体"/>
          <w:b/>
          <w:color w:val="000000"/>
          <w:sz w:val="24"/>
          <w:highlight w:val="none"/>
        </w:rPr>
        <w:t>小组</w:t>
      </w:r>
    </w:p>
    <w:p w14:paraId="0F396EFA">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1.</w:t>
      </w:r>
      <w:r>
        <w:rPr>
          <w:rFonts w:hint="eastAsia" w:ascii="宋体" w:hAnsi="宋体"/>
          <w:color w:val="000000"/>
          <w:sz w:val="24"/>
          <w:highlight w:val="none"/>
        </w:rPr>
        <w:t>本项目将组建</w:t>
      </w:r>
      <w:r>
        <w:rPr>
          <w:rFonts w:hint="eastAsia" w:ascii="宋体" w:hAnsi="宋体"/>
          <w:color w:val="000000"/>
          <w:sz w:val="24"/>
          <w:highlight w:val="none"/>
          <w:lang w:eastAsia="zh-CN"/>
        </w:rPr>
        <w:t>评审</w:t>
      </w:r>
      <w:r>
        <w:rPr>
          <w:rFonts w:hint="eastAsia" w:ascii="宋体" w:hAnsi="宋体"/>
          <w:color w:val="000000"/>
          <w:sz w:val="24"/>
          <w:highlight w:val="none"/>
        </w:rPr>
        <w:t>小组，</w:t>
      </w:r>
      <w:r>
        <w:rPr>
          <w:rFonts w:hint="eastAsia" w:ascii="宋体" w:hAnsi="宋体" w:eastAsia="宋体" w:cs="Times New Roman"/>
          <w:color w:val="000000"/>
          <w:sz w:val="24"/>
          <w:highlight w:val="none"/>
          <w:lang w:eastAsia="zh-CN"/>
        </w:rPr>
        <w:t>评审</w:t>
      </w:r>
      <w:r>
        <w:rPr>
          <w:rFonts w:hint="eastAsia" w:ascii="宋体" w:hAnsi="宋体"/>
          <w:color w:val="000000"/>
          <w:sz w:val="24"/>
          <w:highlight w:val="none"/>
        </w:rPr>
        <w:t>小组成员由3人组成，</w:t>
      </w:r>
      <w:r>
        <w:rPr>
          <w:rFonts w:hint="eastAsia" w:ascii="宋体" w:hAnsi="宋体"/>
          <w:color w:val="000000"/>
          <w:sz w:val="24"/>
          <w:highlight w:val="none"/>
          <w:lang w:eastAsia="zh-CN"/>
        </w:rPr>
        <w:t>评审</w:t>
      </w:r>
      <w:r>
        <w:rPr>
          <w:rFonts w:hint="eastAsia" w:ascii="宋体" w:hAnsi="宋体"/>
          <w:color w:val="000000"/>
          <w:sz w:val="24"/>
          <w:highlight w:val="none"/>
        </w:rPr>
        <w:t>小组及其成员应当依照有关规定履行相关</w:t>
      </w:r>
      <w:r>
        <w:rPr>
          <w:rFonts w:hint="eastAsia" w:ascii="宋体" w:hAnsi="宋体" w:eastAsia="宋体" w:cs="Times New Roman"/>
          <w:color w:val="000000"/>
          <w:sz w:val="24"/>
          <w:highlight w:val="none"/>
        </w:rPr>
        <w:t>职责</w:t>
      </w:r>
      <w:r>
        <w:rPr>
          <w:rFonts w:hint="eastAsia" w:ascii="宋体" w:hAnsi="宋体"/>
          <w:color w:val="000000"/>
          <w:sz w:val="24"/>
          <w:highlight w:val="none"/>
        </w:rPr>
        <w:t>和义务。</w:t>
      </w:r>
    </w:p>
    <w:p w14:paraId="3C031183">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eastAsia="zh-CN"/>
        </w:rPr>
        <w:t>评审</w:t>
      </w:r>
      <w:r>
        <w:rPr>
          <w:rFonts w:hint="eastAsia" w:ascii="宋体" w:hAnsi="宋体"/>
          <w:color w:val="000000"/>
          <w:sz w:val="24"/>
          <w:highlight w:val="none"/>
        </w:rPr>
        <w:t>小组对响应文件进行评审。</w:t>
      </w:r>
    </w:p>
    <w:p w14:paraId="5B57544E">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lang w:eastAsia="zh-CN"/>
        </w:rPr>
        <w:t>评审</w:t>
      </w:r>
      <w:r>
        <w:rPr>
          <w:rFonts w:hint="eastAsia" w:ascii="宋体" w:hAnsi="宋体"/>
          <w:color w:val="000000"/>
          <w:sz w:val="24"/>
          <w:highlight w:val="none"/>
        </w:rPr>
        <w:t>小组提出成交候选人，并编写评审报告。</w:t>
      </w:r>
    </w:p>
    <w:p w14:paraId="39B2C2E5">
      <w:pPr>
        <w:pStyle w:val="6"/>
        <w:rPr>
          <w:rFonts w:hint="eastAsia"/>
          <w:highlight w:val="none"/>
        </w:rPr>
      </w:pPr>
    </w:p>
    <w:p w14:paraId="208C65EF">
      <w:pPr>
        <w:pStyle w:val="3"/>
        <w:spacing w:line="360" w:lineRule="auto"/>
        <w:jc w:val="center"/>
        <w:rPr>
          <w:rFonts w:hint="eastAsia" w:ascii="宋体" w:hAnsi="宋体"/>
          <w:b/>
          <w:color w:val="000000"/>
          <w:sz w:val="24"/>
          <w:highlight w:val="none"/>
          <w:lang w:eastAsia="zh-CN"/>
        </w:rPr>
      </w:pPr>
      <w:bookmarkStart w:id="41" w:name="_Toc24086"/>
      <w:bookmarkStart w:id="42" w:name="_Toc14989"/>
      <w:bookmarkStart w:id="43" w:name="_Toc29235"/>
      <w:r>
        <w:rPr>
          <w:rFonts w:hint="eastAsia" w:ascii="宋体" w:hAnsi="宋体"/>
          <w:b/>
          <w:color w:val="000000"/>
          <w:sz w:val="24"/>
          <w:highlight w:val="none"/>
          <w:lang w:eastAsia="zh-CN"/>
        </w:rPr>
        <w:t>五、</w:t>
      </w:r>
      <w:r>
        <w:rPr>
          <w:rFonts w:hint="eastAsia" w:ascii="Times New Roman" w:hAnsi="Times New Roman" w:eastAsia="宋体" w:cs="Times New Roman"/>
          <w:b/>
          <w:bCs/>
          <w:highlight w:val="none"/>
          <w:lang w:val="en-US" w:eastAsia="zh-CN"/>
        </w:rPr>
        <w:t>评审</w:t>
      </w:r>
      <w:r>
        <w:rPr>
          <w:rFonts w:hint="eastAsia" w:ascii="宋体" w:hAnsi="宋体"/>
          <w:b/>
          <w:color w:val="000000"/>
          <w:sz w:val="24"/>
          <w:highlight w:val="none"/>
          <w:lang w:eastAsia="zh-CN"/>
        </w:rPr>
        <w:t>方法</w:t>
      </w:r>
      <w:bookmarkEnd w:id="41"/>
      <w:bookmarkEnd w:id="42"/>
      <w:bookmarkEnd w:id="43"/>
    </w:p>
    <w:p w14:paraId="7B5F887C">
      <w:pPr>
        <w:spacing w:line="360" w:lineRule="auto"/>
        <w:ind w:firstLine="438" w:firstLineChars="200"/>
        <w:rPr>
          <w:rFonts w:hint="eastAsia" w:ascii="宋体" w:hAnsi="宋体"/>
          <w:color w:val="000000"/>
          <w:sz w:val="24"/>
          <w:highlight w:val="none"/>
        </w:rPr>
      </w:pPr>
      <w:r>
        <w:rPr>
          <w:rFonts w:hint="eastAsia" w:ascii="宋体" w:hAnsi="宋体"/>
          <w:color w:val="000000"/>
          <w:sz w:val="24"/>
          <w:highlight w:val="none"/>
        </w:rPr>
        <w:t>采用综合评分法评审。</w:t>
      </w:r>
    </w:p>
    <w:p w14:paraId="299C571F">
      <w:pPr>
        <w:numPr>
          <w:ilvl w:val="0"/>
          <w:numId w:val="2"/>
        </w:numPr>
        <w:spacing w:line="360" w:lineRule="auto"/>
        <w:ind w:firstLine="438" w:firstLineChars="200"/>
        <w:rPr>
          <w:rFonts w:hint="eastAsia" w:ascii="宋体" w:hAnsi="宋体" w:cs="宋体-18030"/>
          <w:b/>
          <w:color w:val="000000"/>
          <w:sz w:val="24"/>
          <w:highlight w:val="none"/>
        </w:rPr>
      </w:pPr>
      <w:r>
        <w:rPr>
          <w:rFonts w:hint="eastAsia" w:ascii="宋体" w:hAnsi="宋体" w:cs="宋体-18030"/>
          <w:b/>
          <w:color w:val="000000"/>
          <w:sz w:val="24"/>
          <w:highlight w:val="none"/>
        </w:rPr>
        <w:t>初审</w:t>
      </w:r>
    </w:p>
    <w:p w14:paraId="5C960A88">
      <w:pPr>
        <w:ind w:firstLine="438" w:firstLineChars="200"/>
        <w:rPr>
          <w:rFonts w:hint="eastAsia"/>
          <w:sz w:val="24"/>
          <w:szCs w:val="24"/>
        </w:rPr>
      </w:pPr>
      <w:r>
        <w:rPr>
          <w:rFonts w:hint="eastAsia"/>
          <w:sz w:val="24"/>
          <w:szCs w:val="24"/>
        </w:rPr>
        <w:t>评审小组对响应文件有效性进行初审，响应文件不符合要求的不再进行综合评分。</w:t>
      </w:r>
    </w:p>
    <w:tbl>
      <w:tblPr>
        <w:tblStyle w:val="14"/>
        <w:tblW w:w="9675"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115"/>
        <w:gridCol w:w="1935"/>
        <w:gridCol w:w="3060"/>
        <w:gridCol w:w="1830"/>
      </w:tblGrid>
      <w:tr w14:paraId="3EED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9675" w:type="dxa"/>
            <w:gridSpan w:val="5"/>
            <w:vAlign w:val="center"/>
          </w:tcPr>
          <w:p w14:paraId="779820ED">
            <w:pPr>
              <w:pStyle w:val="19"/>
              <w:pBdr>
                <w:bottom w:val="none" w:color="auto" w:sz="0" w:space="0"/>
              </w:pBdr>
              <w:tabs>
                <w:tab w:val="clear" w:pos="4153"/>
                <w:tab w:val="clear" w:pos="8306"/>
              </w:tabs>
              <w:snapToGrid w:val="0"/>
              <w:spacing w:line="240" w:lineRule="auto"/>
              <w:ind w:right="-10"/>
              <w:textAlignment w:val="auto"/>
              <w:rPr>
                <w:rFonts w:hint="eastAsia" w:ascii="宋体" w:hAnsi="宋体" w:eastAsia="宋体" w:cs="宋体"/>
                <w:color w:val="000000"/>
                <w:kern w:val="2"/>
                <w:sz w:val="21"/>
                <w:szCs w:val="21"/>
                <w:highlight w:val="none"/>
              </w:rPr>
            </w:pPr>
            <w:r>
              <w:rPr>
                <w:rFonts w:hint="eastAsia" w:ascii="宋体" w:hAnsi="宋体" w:eastAsia="宋体" w:cs="宋体"/>
                <w:b/>
                <w:color w:val="000000"/>
                <w:sz w:val="21"/>
                <w:szCs w:val="21"/>
                <w:highlight w:val="none"/>
              </w:rPr>
              <w:t>初审表</w:t>
            </w:r>
          </w:p>
        </w:tc>
      </w:tr>
      <w:tr w14:paraId="4111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35" w:type="dxa"/>
            <w:tcBorders>
              <w:bottom w:val="single" w:color="auto" w:sz="4" w:space="0"/>
            </w:tcBorders>
            <w:vAlign w:val="center"/>
          </w:tcPr>
          <w:p w14:paraId="363F3B60">
            <w:pPr>
              <w:adjustRightInd w:val="0"/>
              <w:snapToGrid w:val="0"/>
              <w:spacing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2115" w:type="dxa"/>
            <w:tcBorders>
              <w:bottom w:val="single" w:color="auto" w:sz="4" w:space="0"/>
            </w:tcBorders>
            <w:vAlign w:val="center"/>
          </w:tcPr>
          <w:p w14:paraId="000B010C">
            <w:pPr>
              <w:pStyle w:val="19"/>
              <w:pBdr>
                <w:bottom w:val="none" w:color="auto" w:sz="0" w:space="0"/>
              </w:pBdr>
              <w:tabs>
                <w:tab w:val="clear" w:pos="4153"/>
                <w:tab w:val="clear" w:pos="8306"/>
              </w:tabs>
              <w:snapToGrid w:val="0"/>
              <w:spacing w:line="360" w:lineRule="auto"/>
              <w:ind w:right="-1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实质性响应</w:t>
            </w:r>
          </w:p>
          <w:p w14:paraId="033BB782">
            <w:pPr>
              <w:pStyle w:val="19"/>
              <w:pBdr>
                <w:bottom w:val="none" w:color="auto" w:sz="0" w:space="0"/>
              </w:pBdr>
              <w:tabs>
                <w:tab w:val="clear" w:pos="4153"/>
                <w:tab w:val="clear" w:pos="8306"/>
              </w:tabs>
              <w:snapToGrid w:val="0"/>
              <w:spacing w:line="360" w:lineRule="auto"/>
              <w:ind w:right="-1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评审指标</w:t>
            </w:r>
          </w:p>
        </w:tc>
        <w:tc>
          <w:tcPr>
            <w:tcW w:w="1935" w:type="dxa"/>
            <w:tcBorders>
              <w:bottom w:val="single" w:color="auto" w:sz="4" w:space="0"/>
            </w:tcBorders>
            <w:vAlign w:val="center"/>
          </w:tcPr>
          <w:p w14:paraId="4568E2D9">
            <w:pPr>
              <w:adjustRightInd w:val="0"/>
              <w:snapToGrid w:val="0"/>
              <w:spacing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评审要求</w:t>
            </w:r>
          </w:p>
        </w:tc>
        <w:tc>
          <w:tcPr>
            <w:tcW w:w="3060" w:type="dxa"/>
            <w:tcBorders>
              <w:bottom w:val="single" w:color="auto" w:sz="4" w:space="0"/>
            </w:tcBorders>
            <w:vAlign w:val="center"/>
          </w:tcPr>
          <w:p w14:paraId="28927FB2">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响应文件格式及提交资料要求</w:t>
            </w:r>
          </w:p>
        </w:tc>
        <w:tc>
          <w:tcPr>
            <w:tcW w:w="1830" w:type="dxa"/>
            <w:tcBorders>
              <w:bottom w:val="single" w:color="auto" w:sz="4" w:space="0"/>
            </w:tcBorders>
            <w:vAlign w:val="center"/>
          </w:tcPr>
          <w:p w14:paraId="09385957">
            <w:pPr>
              <w:adjustRightInd w:val="0"/>
              <w:snapToGrid w:val="0"/>
              <w:spacing w:line="360" w:lineRule="auto"/>
              <w:ind w:right="-1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是否通过</w:t>
            </w:r>
          </w:p>
          <w:p w14:paraId="16A7C8AD">
            <w:pPr>
              <w:pStyle w:val="6"/>
              <w:rPr>
                <w:rFonts w:hint="eastAsia" w:ascii="宋体" w:hAnsi="宋体" w:eastAsia="宋体" w:cs="宋体"/>
                <w:sz w:val="21"/>
                <w:szCs w:val="21"/>
                <w:highlight w:val="none"/>
                <w:lang w:eastAsia="zh-CN"/>
              </w:rPr>
            </w:pPr>
            <w:r>
              <w:rPr>
                <w:rFonts w:hint="eastAsia" w:ascii="宋体" w:hAnsi="宋体" w:eastAsia="宋体" w:cs="宋体"/>
                <w:color w:val="000000"/>
                <w:sz w:val="21"/>
                <w:szCs w:val="21"/>
                <w:highlight w:val="none"/>
                <w:lang w:eastAsia="zh-CN"/>
              </w:rPr>
              <w:t>（不通过打“</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lang w:eastAsia="zh-CN"/>
              </w:rPr>
              <w:t>”）</w:t>
            </w:r>
          </w:p>
        </w:tc>
      </w:tr>
      <w:tr w14:paraId="30AB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vAlign w:val="center"/>
          </w:tcPr>
          <w:p w14:paraId="460F207A">
            <w:pPr>
              <w:adjustRightInd w:val="0"/>
              <w:snapToGrid w:val="0"/>
              <w:spacing w:line="360" w:lineRule="auto"/>
              <w:ind w:right="-1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2115" w:type="dxa"/>
            <w:vAlign w:val="center"/>
          </w:tcPr>
          <w:p w14:paraId="5641E52A">
            <w:pPr>
              <w:spacing w:after="50" w:line="360" w:lineRule="auto"/>
              <w:ind w:right="-1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营业执照</w:t>
            </w:r>
          </w:p>
        </w:tc>
        <w:tc>
          <w:tcPr>
            <w:tcW w:w="1935" w:type="dxa"/>
            <w:vAlign w:val="center"/>
          </w:tcPr>
          <w:p w14:paraId="7BA5D3D8">
            <w:pPr>
              <w:spacing w:after="50" w:line="360" w:lineRule="auto"/>
              <w:ind w:right="-1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合法有效</w:t>
            </w:r>
          </w:p>
        </w:tc>
        <w:tc>
          <w:tcPr>
            <w:tcW w:w="3060" w:type="dxa"/>
            <w:vMerge w:val="restart"/>
            <w:vAlign w:val="center"/>
          </w:tcPr>
          <w:p w14:paraId="6A9CD6B9">
            <w:pPr>
              <w:adjustRightInd w:val="0"/>
              <w:snapToGrid w:val="0"/>
              <w:spacing w:line="360" w:lineRule="auto"/>
              <w:ind w:right="-1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提供有效的营业执照和税务登记证的复印件或影印件，应完整的体现出营业执照和税务登记证的全部内容。已办理“三证合一”登记的，响应文件中提供营业执照复印件或影印件即可。</w:t>
            </w:r>
          </w:p>
        </w:tc>
        <w:tc>
          <w:tcPr>
            <w:tcW w:w="1830" w:type="dxa"/>
            <w:vMerge w:val="restart"/>
            <w:vAlign w:val="center"/>
          </w:tcPr>
          <w:p w14:paraId="01C36A01">
            <w:pPr>
              <w:adjustRightInd w:val="0"/>
              <w:snapToGrid w:val="0"/>
              <w:spacing w:line="360" w:lineRule="auto"/>
              <w:ind w:right="-10"/>
              <w:jc w:val="center"/>
              <w:rPr>
                <w:rFonts w:hint="eastAsia" w:ascii="宋体" w:hAnsi="宋体" w:eastAsia="宋体" w:cs="宋体"/>
                <w:sz w:val="21"/>
                <w:szCs w:val="21"/>
                <w:highlight w:val="none"/>
              </w:rPr>
            </w:pPr>
          </w:p>
        </w:tc>
      </w:tr>
      <w:tr w14:paraId="0A66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vAlign w:val="center"/>
          </w:tcPr>
          <w:p w14:paraId="57FC2BFB">
            <w:pPr>
              <w:adjustRightInd w:val="0"/>
              <w:snapToGrid w:val="0"/>
              <w:spacing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2115" w:type="dxa"/>
            <w:vAlign w:val="center"/>
          </w:tcPr>
          <w:p w14:paraId="36BD7145">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税务登记证</w:t>
            </w:r>
          </w:p>
        </w:tc>
        <w:tc>
          <w:tcPr>
            <w:tcW w:w="1935" w:type="dxa"/>
            <w:vAlign w:val="center"/>
          </w:tcPr>
          <w:p w14:paraId="7CC7DE31">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合法有效</w:t>
            </w:r>
          </w:p>
        </w:tc>
        <w:tc>
          <w:tcPr>
            <w:tcW w:w="3060" w:type="dxa"/>
            <w:vMerge w:val="continue"/>
            <w:vAlign w:val="center"/>
          </w:tcPr>
          <w:p w14:paraId="652A33ED">
            <w:pPr>
              <w:adjustRightInd w:val="0"/>
              <w:snapToGrid w:val="0"/>
              <w:spacing w:line="360" w:lineRule="auto"/>
              <w:ind w:right="-10"/>
              <w:jc w:val="center"/>
              <w:rPr>
                <w:rFonts w:hint="eastAsia" w:ascii="宋体" w:hAnsi="宋体" w:eastAsia="宋体" w:cs="宋体"/>
                <w:color w:val="000000"/>
                <w:sz w:val="21"/>
                <w:szCs w:val="21"/>
                <w:highlight w:val="none"/>
              </w:rPr>
            </w:pPr>
          </w:p>
        </w:tc>
        <w:tc>
          <w:tcPr>
            <w:tcW w:w="1830" w:type="dxa"/>
            <w:vMerge w:val="continue"/>
            <w:vAlign w:val="center"/>
          </w:tcPr>
          <w:p w14:paraId="2F00C478">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5210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074AD6DF">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3</w:t>
            </w:r>
          </w:p>
        </w:tc>
        <w:tc>
          <w:tcPr>
            <w:tcW w:w="2115" w:type="dxa"/>
            <w:vAlign w:val="center"/>
          </w:tcPr>
          <w:p w14:paraId="4B4BC810">
            <w:pPr>
              <w:spacing w:after="50"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供应商</w:t>
            </w:r>
            <w:r>
              <w:rPr>
                <w:rFonts w:hint="eastAsia" w:ascii="宋体" w:hAnsi="宋体" w:eastAsia="宋体" w:cs="宋体"/>
                <w:color w:val="000000"/>
                <w:sz w:val="21"/>
                <w:szCs w:val="21"/>
                <w:highlight w:val="none"/>
                <w:lang w:eastAsia="zh-CN"/>
              </w:rPr>
              <w:t>资格</w:t>
            </w:r>
          </w:p>
        </w:tc>
        <w:tc>
          <w:tcPr>
            <w:tcW w:w="1935" w:type="dxa"/>
            <w:vAlign w:val="center"/>
          </w:tcPr>
          <w:p w14:paraId="2BC4F4C8">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公告要求</w:t>
            </w:r>
          </w:p>
        </w:tc>
        <w:tc>
          <w:tcPr>
            <w:tcW w:w="3060" w:type="dxa"/>
            <w:vAlign w:val="center"/>
          </w:tcPr>
          <w:p w14:paraId="3EEC1E0D">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提供满5年</w:t>
            </w:r>
            <w:r>
              <w:rPr>
                <w:rFonts w:hint="eastAsia" w:ascii="宋体" w:hAnsi="宋体" w:eastAsia="宋体" w:cs="宋体"/>
                <w:sz w:val="21"/>
                <w:szCs w:val="21"/>
                <w:highlight w:val="none"/>
                <w:lang w:val="en-US" w:eastAsia="zh-CN"/>
              </w:rPr>
              <w:t>注册会计师证书</w:t>
            </w:r>
            <w:r>
              <w:rPr>
                <w:rFonts w:hint="eastAsia" w:ascii="宋体" w:hAnsi="宋体" w:eastAsia="宋体" w:cs="宋体"/>
                <w:sz w:val="21"/>
                <w:szCs w:val="21"/>
                <w:highlight w:val="none"/>
              </w:rPr>
              <w:t>复印件或影印件即可</w:t>
            </w:r>
            <w:r>
              <w:rPr>
                <w:rFonts w:hint="eastAsia" w:ascii="宋体" w:hAnsi="宋体" w:eastAsia="宋体" w:cs="宋体"/>
                <w:sz w:val="21"/>
                <w:szCs w:val="21"/>
                <w:highlight w:val="none"/>
                <w:lang w:val="en-US" w:eastAsia="zh-CN"/>
              </w:rPr>
              <w:t>。</w:t>
            </w:r>
          </w:p>
        </w:tc>
        <w:tc>
          <w:tcPr>
            <w:tcW w:w="1830" w:type="dxa"/>
            <w:vAlign w:val="center"/>
          </w:tcPr>
          <w:p w14:paraId="59E9844D">
            <w:pPr>
              <w:adjustRightInd w:val="0"/>
              <w:snapToGrid w:val="0"/>
              <w:spacing w:line="360" w:lineRule="auto"/>
              <w:ind w:right="-10"/>
              <w:jc w:val="center"/>
              <w:rPr>
                <w:rFonts w:hint="eastAsia" w:ascii="宋体" w:hAnsi="宋体" w:eastAsia="宋体" w:cs="宋体"/>
                <w:color w:val="000000"/>
                <w:sz w:val="21"/>
                <w:szCs w:val="21"/>
                <w:highlight w:val="none"/>
                <w:lang w:val="en-US" w:eastAsia="zh-CN"/>
              </w:rPr>
            </w:pPr>
          </w:p>
        </w:tc>
      </w:tr>
      <w:tr w14:paraId="7E62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4A4B67D1">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4</w:t>
            </w:r>
          </w:p>
        </w:tc>
        <w:tc>
          <w:tcPr>
            <w:tcW w:w="2115" w:type="dxa"/>
            <w:vAlign w:val="center"/>
          </w:tcPr>
          <w:p w14:paraId="267EAB66">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响应函</w:t>
            </w:r>
          </w:p>
        </w:tc>
        <w:tc>
          <w:tcPr>
            <w:tcW w:w="1935" w:type="dxa"/>
            <w:vAlign w:val="center"/>
          </w:tcPr>
          <w:p w14:paraId="308B5F50">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文件要求</w:t>
            </w:r>
          </w:p>
        </w:tc>
        <w:tc>
          <w:tcPr>
            <w:tcW w:w="3060" w:type="dxa"/>
            <w:vAlign w:val="center"/>
          </w:tcPr>
          <w:p w14:paraId="4A9114DE">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见“响应文件格式”中附件1</w:t>
            </w:r>
          </w:p>
        </w:tc>
        <w:tc>
          <w:tcPr>
            <w:tcW w:w="1830" w:type="dxa"/>
            <w:vAlign w:val="center"/>
          </w:tcPr>
          <w:p w14:paraId="376DF373">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481C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021C6CB8">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5</w:t>
            </w:r>
          </w:p>
        </w:tc>
        <w:tc>
          <w:tcPr>
            <w:tcW w:w="2115" w:type="dxa"/>
            <w:vAlign w:val="center"/>
          </w:tcPr>
          <w:p w14:paraId="5D08D5A1">
            <w:pPr>
              <w:spacing w:after="50"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无重大违法记录声明函</w:t>
            </w:r>
            <w:r>
              <w:rPr>
                <w:rFonts w:hint="eastAsia" w:ascii="宋体" w:hAnsi="宋体" w:eastAsia="宋体" w:cs="宋体"/>
                <w:color w:val="000000"/>
                <w:sz w:val="21"/>
                <w:szCs w:val="21"/>
                <w:highlight w:val="none"/>
                <w:lang w:eastAsia="zh-CN"/>
              </w:rPr>
              <w:t>、无不良记录声明函</w:t>
            </w:r>
          </w:p>
        </w:tc>
        <w:tc>
          <w:tcPr>
            <w:tcW w:w="1935" w:type="dxa"/>
            <w:vAlign w:val="center"/>
          </w:tcPr>
          <w:p w14:paraId="06463A03">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文件要求</w:t>
            </w:r>
          </w:p>
        </w:tc>
        <w:tc>
          <w:tcPr>
            <w:tcW w:w="3060" w:type="dxa"/>
            <w:vAlign w:val="center"/>
          </w:tcPr>
          <w:p w14:paraId="2D5BE0B5">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见“响应文件格式”中附件2</w:t>
            </w:r>
          </w:p>
        </w:tc>
        <w:tc>
          <w:tcPr>
            <w:tcW w:w="1830" w:type="dxa"/>
            <w:vAlign w:val="center"/>
          </w:tcPr>
          <w:p w14:paraId="56BFFF2C">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614F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3F209D3E">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6</w:t>
            </w:r>
          </w:p>
        </w:tc>
        <w:tc>
          <w:tcPr>
            <w:tcW w:w="2115" w:type="dxa"/>
            <w:vAlign w:val="center"/>
          </w:tcPr>
          <w:p w14:paraId="20B661AA">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响应文件规范性</w:t>
            </w:r>
          </w:p>
        </w:tc>
        <w:tc>
          <w:tcPr>
            <w:tcW w:w="1935" w:type="dxa"/>
            <w:vAlign w:val="center"/>
          </w:tcPr>
          <w:p w14:paraId="1AFC4B1A">
            <w:pPr>
              <w:pStyle w:val="19"/>
              <w:pBdr>
                <w:bottom w:val="none" w:color="auto" w:sz="0" w:space="0"/>
              </w:pBdr>
              <w:tabs>
                <w:tab w:val="clear" w:pos="4153"/>
                <w:tab w:val="clear" w:pos="8306"/>
              </w:tabs>
              <w:adjustRightInd/>
              <w:spacing w:after="50" w:line="360" w:lineRule="auto"/>
              <w:ind w:right="-10"/>
              <w:textAlignment w:val="auto"/>
              <w:rPr>
                <w:rFonts w:hint="eastAsia" w:ascii="宋体" w:hAnsi="宋体" w:eastAsia="宋体" w:cs="宋体"/>
                <w:color w:val="000000"/>
                <w:kern w:val="2"/>
                <w:sz w:val="21"/>
                <w:szCs w:val="21"/>
                <w:highlight w:val="none"/>
                <w:lang w:eastAsia="zh-CN"/>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文件要求：</w:t>
            </w:r>
            <w:r>
              <w:rPr>
                <w:rFonts w:hint="eastAsia" w:ascii="宋体" w:hAnsi="宋体" w:eastAsia="宋体" w:cs="宋体"/>
                <w:color w:val="000000"/>
                <w:kern w:val="2"/>
                <w:sz w:val="21"/>
                <w:szCs w:val="21"/>
                <w:highlight w:val="none"/>
              </w:rPr>
              <w:t>封装符合要求；响应文件数量符合</w:t>
            </w:r>
            <w:r>
              <w:rPr>
                <w:rFonts w:hint="eastAsia" w:ascii="宋体" w:hAnsi="宋体" w:eastAsia="宋体" w:cs="宋体"/>
                <w:color w:val="000000"/>
                <w:kern w:val="2"/>
                <w:sz w:val="21"/>
                <w:szCs w:val="21"/>
                <w:highlight w:val="none"/>
                <w:lang w:val="en-US" w:eastAsia="zh-CN"/>
              </w:rPr>
              <w:t>采购</w:t>
            </w:r>
            <w:r>
              <w:rPr>
                <w:rFonts w:hint="eastAsia" w:ascii="宋体" w:hAnsi="宋体" w:eastAsia="宋体" w:cs="宋体"/>
                <w:color w:val="000000"/>
                <w:kern w:val="2"/>
                <w:sz w:val="21"/>
                <w:szCs w:val="21"/>
                <w:highlight w:val="none"/>
              </w:rPr>
              <w:t>文件规定</w:t>
            </w:r>
            <w:r>
              <w:rPr>
                <w:rFonts w:hint="eastAsia" w:ascii="宋体" w:hAnsi="宋体" w:eastAsia="宋体" w:cs="宋体"/>
                <w:color w:val="000000"/>
                <w:kern w:val="2"/>
                <w:sz w:val="21"/>
                <w:szCs w:val="21"/>
                <w:highlight w:val="none"/>
                <w:lang w:eastAsia="zh-CN"/>
              </w:rPr>
              <w:t>；</w:t>
            </w:r>
            <w:r>
              <w:rPr>
                <w:rFonts w:hint="eastAsia" w:ascii="宋体" w:hAnsi="宋体" w:eastAsia="宋体" w:cs="宋体"/>
                <w:color w:val="000000"/>
                <w:sz w:val="21"/>
                <w:szCs w:val="21"/>
                <w:highlight w:val="none"/>
              </w:rPr>
              <w:t>无严重的编排混乱、内容不全或字迹模糊辨认不清、前后矛盾情况，对评审无实质性影响</w:t>
            </w:r>
            <w:r>
              <w:rPr>
                <w:rFonts w:hint="eastAsia" w:ascii="宋体" w:hAnsi="宋体" w:eastAsia="宋体" w:cs="宋体"/>
                <w:color w:val="000000"/>
                <w:sz w:val="21"/>
                <w:szCs w:val="21"/>
                <w:highlight w:val="none"/>
                <w:lang w:eastAsia="zh-CN"/>
              </w:rPr>
              <w:t>。</w:t>
            </w:r>
          </w:p>
        </w:tc>
        <w:tc>
          <w:tcPr>
            <w:tcW w:w="3060" w:type="dxa"/>
            <w:vAlign w:val="center"/>
          </w:tcPr>
          <w:p w14:paraId="07641AB8">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p>
        </w:tc>
        <w:tc>
          <w:tcPr>
            <w:tcW w:w="1830" w:type="dxa"/>
            <w:vAlign w:val="center"/>
          </w:tcPr>
          <w:p w14:paraId="7A14878D">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1B20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5C0F59AC">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7</w:t>
            </w:r>
          </w:p>
        </w:tc>
        <w:tc>
          <w:tcPr>
            <w:tcW w:w="2115" w:type="dxa"/>
            <w:vAlign w:val="center"/>
          </w:tcPr>
          <w:p w14:paraId="61DDBA11">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需求</w:t>
            </w:r>
            <w:r>
              <w:rPr>
                <w:rFonts w:hint="eastAsia" w:ascii="宋体" w:hAnsi="宋体" w:eastAsia="宋体" w:cs="宋体"/>
                <w:color w:val="000000"/>
                <w:sz w:val="21"/>
                <w:szCs w:val="21"/>
                <w:highlight w:val="none"/>
              </w:rPr>
              <w:t>响应情况</w:t>
            </w:r>
          </w:p>
        </w:tc>
        <w:tc>
          <w:tcPr>
            <w:tcW w:w="1935" w:type="dxa"/>
            <w:vAlign w:val="center"/>
          </w:tcPr>
          <w:p w14:paraId="63754202">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服务方案、人员配备、</w:t>
            </w:r>
            <w:r>
              <w:rPr>
                <w:rFonts w:hint="eastAsia" w:ascii="宋体" w:hAnsi="宋体" w:eastAsia="宋体" w:cs="宋体"/>
                <w:color w:val="000000"/>
                <w:sz w:val="21"/>
                <w:szCs w:val="21"/>
                <w:highlight w:val="none"/>
                <w:lang w:eastAsia="zh-CN"/>
              </w:rPr>
              <w:t>供应商业绩、报价均实质性</w:t>
            </w:r>
            <w:r>
              <w:rPr>
                <w:rFonts w:hint="eastAsia" w:ascii="宋体" w:hAnsi="宋体" w:eastAsia="宋体" w:cs="宋体"/>
                <w:color w:val="000000"/>
                <w:sz w:val="21"/>
                <w:szCs w:val="21"/>
                <w:highlight w:val="none"/>
              </w:rPr>
              <w:t>响应。</w:t>
            </w:r>
          </w:p>
        </w:tc>
        <w:tc>
          <w:tcPr>
            <w:tcW w:w="3060" w:type="dxa"/>
            <w:vAlign w:val="center"/>
          </w:tcPr>
          <w:p w14:paraId="5333A0E0">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p>
        </w:tc>
        <w:tc>
          <w:tcPr>
            <w:tcW w:w="1830" w:type="dxa"/>
            <w:vAlign w:val="center"/>
          </w:tcPr>
          <w:p w14:paraId="32698F2D">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5041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56C0C626">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8</w:t>
            </w:r>
          </w:p>
        </w:tc>
        <w:tc>
          <w:tcPr>
            <w:tcW w:w="2115" w:type="dxa"/>
            <w:vAlign w:val="center"/>
          </w:tcPr>
          <w:p w14:paraId="619CD24B">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其他要求</w:t>
            </w:r>
          </w:p>
        </w:tc>
        <w:tc>
          <w:tcPr>
            <w:tcW w:w="1935" w:type="dxa"/>
            <w:vAlign w:val="center"/>
          </w:tcPr>
          <w:p w14:paraId="31B9F3A3">
            <w:pPr>
              <w:spacing w:after="50"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公告或</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文件列明的其他要求</w:t>
            </w:r>
            <w:r>
              <w:rPr>
                <w:rFonts w:hint="eastAsia" w:ascii="宋体" w:hAnsi="宋体" w:eastAsia="宋体" w:cs="宋体"/>
                <w:color w:val="000000"/>
                <w:sz w:val="21"/>
                <w:szCs w:val="21"/>
                <w:highlight w:val="none"/>
                <w:lang w:val="en-US" w:eastAsia="zh-CN"/>
              </w:rPr>
              <w:t>.</w:t>
            </w:r>
          </w:p>
        </w:tc>
        <w:tc>
          <w:tcPr>
            <w:tcW w:w="3060" w:type="dxa"/>
            <w:vAlign w:val="center"/>
          </w:tcPr>
          <w:p w14:paraId="709DF5D7">
            <w:pPr>
              <w:spacing w:line="360" w:lineRule="auto"/>
              <w:jc w:val="center"/>
              <w:rPr>
                <w:rFonts w:hint="eastAsia" w:ascii="宋体" w:hAnsi="宋体" w:eastAsia="宋体" w:cs="宋体"/>
                <w:kern w:val="2"/>
                <w:sz w:val="21"/>
                <w:szCs w:val="21"/>
                <w:highlight w:val="none"/>
                <w:lang w:val="en-US" w:eastAsia="zh-CN" w:bidi="ar-SA"/>
              </w:rPr>
            </w:pPr>
          </w:p>
        </w:tc>
        <w:tc>
          <w:tcPr>
            <w:tcW w:w="1830" w:type="dxa"/>
            <w:vAlign w:val="center"/>
          </w:tcPr>
          <w:p w14:paraId="1BC99278">
            <w:pPr>
              <w:spacing w:line="360" w:lineRule="auto"/>
              <w:rPr>
                <w:rFonts w:hint="eastAsia" w:ascii="宋体" w:hAnsi="宋体" w:eastAsia="宋体" w:cs="宋体"/>
                <w:sz w:val="21"/>
                <w:szCs w:val="21"/>
                <w:highlight w:val="none"/>
              </w:rPr>
            </w:pPr>
          </w:p>
        </w:tc>
      </w:tr>
      <w:tr w14:paraId="7641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75" w:type="dxa"/>
            <w:gridSpan w:val="5"/>
            <w:vAlign w:val="center"/>
          </w:tcPr>
          <w:p w14:paraId="173B9AAC">
            <w:pPr>
              <w:adjustRightInd w:val="0"/>
              <w:snapToGrid w:val="0"/>
              <w:spacing w:line="360" w:lineRule="auto"/>
              <w:ind w:right="-1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评审指标通过标准：供应商必须通过上述全部指标。</w:t>
            </w:r>
          </w:p>
        </w:tc>
      </w:tr>
    </w:tbl>
    <w:p w14:paraId="74365A71">
      <w:pPr>
        <w:spacing w:line="360" w:lineRule="auto"/>
        <w:ind w:firstLine="438" w:firstLineChars="200"/>
        <w:rPr>
          <w:rFonts w:hint="eastAsia" w:ascii="宋体" w:hAnsi="宋体" w:cs="宋体-18030"/>
          <w:b/>
          <w:color w:val="000000"/>
          <w:sz w:val="24"/>
          <w:highlight w:val="none"/>
        </w:rPr>
      </w:pPr>
    </w:p>
    <w:p w14:paraId="7781AD22">
      <w:pPr>
        <w:spacing w:line="360" w:lineRule="auto"/>
        <w:ind w:firstLine="438" w:firstLineChars="200"/>
        <w:rPr>
          <w:rFonts w:hint="eastAsia" w:ascii="宋体" w:hAnsi="宋体" w:cs="宋体-18030"/>
          <w:b/>
          <w:color w:val="000000"/>
          <w:sz w:val="24"/>
          <w:highlight w:val="none"/>
        </w:rPr>
      </w:pPr>
      <w:r>
        <w:rPr>
          <w:rFonts w:hint="eastAsia" w:ascii="宋体" w:hAnsi="宋体" w:cs="宋体-18030"/>
          <w:b/>
          <w:color w:val="000000"/>
          <w:sz w:val="24"/>
          <w:highlight w:val="none"/>
        </w:rPr>
        <w:t>（二）综合评审</w:t>
      </w:r>
    </w:p>
    <w:p w14:paraId="69B67C11">
      <w:pPr>
        <w:keepNext w:val="0"/>
        <w:keepLines w:val="0"/>
        <w:pageBreakBefore w:val="0"/>
        <w:widowControl w:val="0"/>
        <w:kinsoku/>
        <w:wordWrap/>
        <w:overflowPunct/>
        <w:topLinePunct w:val="0"/>
        <w:autoSpaceDE/>
        <w:autoSpaceDN/>
        <w:bidi w:val="0"/>
        <w:spacing w:line="480" w:lineRule="exact"/>
        <w:ind w:firstLine="438" w:firstLineChars="200"/>
        <w:textAlignment w:val="auto"/>
        <w:rPr>
          <w:rFonts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lang w:eastAsia="zh-CN"/>
        </w:rPr>
        <w:t>评审</w:t>
      </w:r>
      <w:r>
        <w:rPr>
          <w:rFonts w:hint="eastAsia" w:ascii="宋体" w:hAnsi="宋体"/>
          <w:color w:val="000000"/>
          <w:sz w:val="24"/>
          <w:highlight w:val="none"/>
        </w:rPr>
        <w:t>小组对通过初审的响应文件进行综合评</w:t>
      </w:r>
      <w:r>
        <w:rPr>
          <w:rFonts w:hint="eastAsia" w:ascii="宋体" w:hAnsi="宋体"/>
          <w:color w:val="000000"/>
          <w:sz w:val="24"/>
          <w:highlight w:val="none"/>
          <w:lang w:val="en-US" w:eastAsia="zh-CN"/>
        </w:rPr>
        <w:t>分</w:t>
      </w:r>
      <w:r>
        <w:rPr>
          <w:rFonts w:hint="eastAsia" w:ascii="宋体" w:hAnsi="宋体"/>
          <w:color w:val="000000"/>
          <w:sz w:val="24"/>
          <w:highlight w:val="none"/>
        </w:rPr>
        <w:t>。</w:t>
      </w:r>
    </w:p>
    <w:p w14:paraId="506A41F0">
      <w:pPr>
        <w:keepNext w:val="0"/>
        <w:keepLines w:val="0"/>
        <w:pageBreakBefore w:val="0"/>
        <w:widowControl w:val="0"/>
        <w:kinsoku/>
        <w:wordWrap/>
        <w:overflowPunct/>
        <w:topLinePunct w:val="0"/>
        <w:autoSpaceDE/>
        <w:autoSpaceDN/>
        <w:bidi w:val="0"/>
        <w:spacing w:line="480" w:lineRule="exact"/>
        <w:ind w:firstLine="438"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本项目总分100分，技术分值占</w:t>
      </w:r>
      <w:r>
        <w:rPr>
          <w:rFonts w:hint="eastAsia" w:ascii="宋体" w:hAnsi="宋体"/>
          <w:color w:val="000000"/>
          <w:sz w:val="24"/>
          <w:highlight w:val="none"/>
          <w:u w:val="single"/>
        </w:rPr>
        <w:t xml:space="preserve"> 70  </w:t>
      </w:r>
      <w:r>
        <w:rPr>
          <w:rFonts w:hint="eastAsia" w:ascii="宋体" w:hAnsi="宋体"/>
          <w:color w:val="000000"/>
          <w:sz w:val="24"/>
          <w:highlight w:val="none"/>
        </w:rPr>
        <w:t>%，价格分值占</w:t>
      </w:r>
      <w:r>
        <w:rPr>
          <w:rFonts w:hint="eastAsia" w:ascii="宋体" w:hAnsi="宋体"/>
          <w:color w:val="000000"/>
          <w:sz w:val="24"/>
          <w:highlight w:val="none"/>
          <w:u w:val="single"/>
        </w:rPr>
        <w:t xml:space="preserve"> 30  </w:t>
      </w:r>
      <w:r>
        <w:rPr>
          <w:rFonts w:hint="eastAsia" w:ascii="宋体" w:hAnsi="宋体"/>
          <w:color w:val="000000"/>
          <w:sz w:val="24"/>
          <w:highlight w:val="none"/>
        </w:rPr>
        <w:t>%</w:t>
      </w:r>
      <w:r>
        <w:rPr>
          <w:rFonts w:hint="eastAsia" w:ascii="宋体" w:hAnsi="宋体"/>
          <w:color w:val="000000"/>
          <w:sz w:val="24"/>
          <w:highlight w:val="none"/>
          <w:lang w:eastAsia="zh-CN"/>
        </w:rPr>
        <w:t>。</w:t>
      </w:r>
    </w:p>
    <w:p w14:paraId="194884BC">
      <w:pPr>
        <w:pStyle w:val="7"/>
        <w:numPr>
          <w:ilvl w:val="0"/>
          <w:numId w:val="0"/>
        </w:numPr>
        <w:ind w:left="1680" w:leftChars="0"/>
        <w:rPr>
          <w:rFonts w:hint="eastAsia"/>
        </w:rPr>
      </w:pPr>
    </w:p>
    <w:tbl>
      <w:tblPr>
        <w:tblStyle w:val="14"/>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7674"/>
        <w:gridCol w:w="1132"/>
      </w:tblGrid>
      <w:tr w14:paraId="2658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trPr>
        <w:tc>
          <w:tcPr>
            <w:tcW w:w="1117" w:type="dxa"/>
            <w:tcBorders>
              <w:top w:val="single" w:color="auto" w:sz="4" w:space="0"/>
              <w:left w:val="single" w:color="auto" w:sz="4" w:space="0"/>
              <w:bottom w:val="single" w:color="auto" w:sz="4" w:space="0"/>
              <w:right w:val="single" w:color="auto" w:sz="4" w:space="0"/>
            </w:tcBorders>
            <w:vAlign w:val="center"/>
          </w:tcPr>
          <w:p w14:paraId="6D6E3CAF">
            <w:pPr>
              <w:adjustRightInd w:val="0"/>
              <w:snapToGrid w:val="0"/>
              <w:spacing w:line="0" w:lineRule="atLeas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指标</w:t>
            </w:r>
          </w:p>
        </w:tc>
        <w:tc>
          <w:tcPr>
            <w:tcW w:w="7674" w:type="dxa"/>
            <w:tcBorders>
              <w:top w:val="single" w:color="auto" w:sz="4" w:space="0"/>
              <w:left w:val="single" w:color="auto" w:sz="4" w:space="0"/>
              <w:bottom w:val="single" w:color="auto" w:sz="4" w:space="0"/>
              <w:right w:val="single" w:color="auto" w:sz="4" w:space="0"/>
            </w:tcBorders>
            <w:vAlign w:val="center"/>
          </w:tcPr>
          <w:p w14:paraId="450B1769">
            <w:pPr>
              <w:adjustRightInd w:val="0"/>
              <w:snapToGrid w:val="0"/>
              <w:spacing w:line="0" w:lineRule="atLeast"/>
              <w:ind w:firstLine="378" w:firstLineChars="20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指标描述</w:t>
            </w:r>
          </w:p>
        </w:tc>
        <w:tc>
          <w:tcPr>
            <w:tcW w:w="1132" w:type="dxa"/>
            <w:tcBorders>
              <w:top w:val="single" w:color="auto" w:sz="4" w:space="0"/>
              <w:left w:val="single" w:color="auto" w:sz="4" w:space="0"/>
              <w:bottom w:val="single" w:color="auto" w:sz="4" w:space="0"/>
              <w:right w:val="single" w:color="auto" w:sz="4" w:space="0"/>
            </w:tcBorders>
            <w:vAlign w:val="center"/>
          </w:tcPr>
          <w:p w14:paraId="0938A1D8">
            <w:pPr>
              <w:adjustRightInd w:val="0"/>
              <w:snapToGrid w:val="0"/>
              <w:spacing w:line="0" w:lineRule="atLeas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分值范围</w:t>
            </w:r>
          </w:p>
        </w:tc>
      </w:tr>
      <w:tr w14:paraId="444B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0" w:hRule="atLeast"/>
        </w:trPr>
        <w:tc>
          <w:tcPr>
            <w:tcW w:w="1117" w:type="dxa"/>
            <w:vMerge w:val="restart"/>
            <w:tcBorders>
              <w:top w:val="single" w:color="auto" w:sz="4" w:space="0"/>
              <w:left w:val="single" w:color="auto" w:sz="4" w:space="0"/>
              <w:right w:val="single" w:color="auto" w:sz="4" w:space="0"/>
            </w:tcBorders>
            <w:vAlign w:val="center"/>
          </w:tcPr>
          <w:p w14:paraId="43A4BEB6">
            <w:pPr>
              <w:tabs>
                <w:tab w:val="left" w:pos="720"/>
              </w:tabs>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服务方案</w:t>
            </w:r>
          </w:p>
        </w:tc>
        <w:tc>
          <w:tcPr>
            <w:tcW w:w="7674" w:type="dxa"/>
            <w:tcBorders>
              <w:top w:val="single" w:color="auto" w:sz="4" w:space="0"/>
              <w:left w:val="single" w:color="auto" w:sz="4" w:space="0"/>
              <w:right w:val="single" w:color="auto" w:sz="4" w:space="0"/>
            </w:tcBorders>
            <w:vAlign w:val="center"/>
          </w:tcPr>
          <w:p w14:paraId="5946BB7B">
            <w:pPr>
              <w:tabs>
                <w:tab w:val="left" w:pos="720"/>
              </w:tabs>
              <w:spacing w:line="360" w:lineRule="exact"/>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主要审计</w:t>
            </w:r>
            <w:r>
              <w:rPr>
                <w:rFonts w:hint="eastAsia" w:ascii="宋体" w:hAnsi="宋体" w:eastAsia="宋体" w:cs="宋体"/>
                <w:b/>
                <w:bCs/>
                <w:color w:val="auto"/>
                <w:sz w:val="21"/>
                <w:szCs w:val="21"/>
                <w:highlight w:val="none"/>
                <w:lang w:val="en-US" w:eastAsia="zh-CN"/>
              </w:rPr>
              <w:t>内容</w:t>
            </w:r>
            <w:r>
              <w:rPr>
                <w:rFonts w:hint="eastAsia" w:ascii="宋体" w:hAnsi="宋体"/>
                <w:b/>
                <w:bCs/>
                <w:color w:val="auto"/>
                <w:sz w:val="21"/>
                <w:szCs w:val="21"/>
                <w:highlight w:val="none"/>
                <w:lang w:val="en-US" w:eastAsia="zh-CN"/>
              </w:rPr>
              <w:t>及方法：</w:t>
            </w:r>
          </w:p>
          <w:p w14:paraId="52A48551">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 xml:space="preserve">（1）招标、投标及政府采购审计：审计内容全面， 方法科学、针对性强的得 </w:t>
            </w:r>
            <w:r>
              <w:rPr>
                <w:rFonts w:hint="eastAsia" w:ascii="宋体" w:hAnsi="宋体" w:cs="Times New Roman"/>
                <w:color w:val="auto"/>
                <w:sz w:val="21"/>
                <w:szCs w:val="21"/>
                <w:highlight w:val="none"/>
                <w:lang w:val="en-US" w:eastAsia="zh-CN"/>
              </w:rPr>
              <w:t>4</w:t>
            </w:r>
            <w:r>
              <w:rPr>
                <w:rFonts w:hint="eastAsia" w:ascii="宋体" w:hAnsi="宋体" w:eastAsia="宋体" w:cs="Times New Roman"/>
                <w:color w:val="auto"/>
                <w:sz w:val="21"/>
                <w:szCs w:val="21"/>
                <w:highlight w:val="none"/>
                <w:lang w:val="en-US" w:eastAsia="zh-CN"/>
              </w:rPr>
              <w:t xml:space="preserve"> 分；审计内容基本全面，方法可行、针对性较强的得 </w:t>
            </w:r>
            <w:r>
              <w:rPr>
                <w:rFonts w:hint="eastAsia" w:ascii="宋体" w:hAnsi="宋体" w:cs="Times New Roman"/>
                <w:color w:val="auto"/>
                <w:sz w:val="21"/>
                <w:szCs w:val="21"/>
                <w:highlight w:val="none"/>
                <w:lang w:val="en-US" w:eastAsia="zh-CN"/>
              </w:rPr>
              <w:t>3</w:t>
            </w:r>
            <w:r>
              <w:rPr>
                <w:rFonts w:hint="eastAsia" w:ascii="宋体" w:hAnsi="宋体" w:eastAsia="宋体" w:cs="Times New Roman"/>
                <w:color w:val="auto"/>
                <w:sz w:val="21"/>
                <w:szCs w:val="21"/>
                <w:highlight w:val="none"/>
                <w:lang w:val="en-US" w:eastAsia="zh-CN"/>
              </w:rPr>
              <w:t xml:space="preserve"> 分；审计内容基本全面，方法基本可行、针对性一般的得 </w:t>
            </w:r>
            <w:r>
              <w:rPr>
                <w:rFonts w:hint="eastAsia" w:ascii="宋体" w:hAnsi="宋体" w:cs="Times New Roman"/>
                <w:color w:val="auto"/>
                <w:sz w:val="21"/>
                <w:szCs w:val="21"/>
                <w:highlight w:val="none"/>
                <w:lang w:val="en-US" w:eastAsia="zh-CN"/>
              </w:rPr>
              <w:t>2</w:t>
            </w:r>
            <w:r>
              <w:rPr>
                <w:rFonts w:hint="eastAsia" w:ascii="宋体" w:hAnsi="宋体" w:eastAsia="宋体" w:cs="Times New Roman"/>
                <w:color w:val="auto"/>
                <w:sz w:val="21"/>
                <w:szCs w:val="21"/>
                <w:highlight w:val="none"/>
                <w:lang w:val="en-US" w:eastAsia="zh-CN"/>
              </w:rPr>
              <w:t xml:space="preserve"> 分；没有不得分。 </w:t>
            </w:r>
          </w:p>
          <w:p w14:paraId="2A009775">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 xml:space="preserve">（2）基本建设支出审计：审计内容全面， 方法科学、针对性强的得 4 分；审计内容基本全面，方法可行、针对性较强的得 3 分；审计内容基本全面，方法基本可行、针对性一般的得 2 分；没有不得分。 </w:t>
            </w:r>
          </w:p>
          <w:p w14:paraId="280EF6D2">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 xml:space="preserve">（3）工程验收和质量管理审计：审计内容全面， 方法科学、针对性强的得 4 分；审计内容基本全面，方法可行、针对性较强的得 3 分；审计内容基本全面，方法基本可行、针对性一般的得 2 分；没有不得分。 </w:t>
            </w:r>
          </w:p>
          <w:p w14:paraId="3BC869D9">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w:t>
            </w:r>
            <w:r>
              <w:rPr>
                <w:rFonts w:hint="eastAsia" w:ascii="宋体" w:hAnsi="宋体" w:cs="Times New Roman"/>
                <w:color w:val="auto"/>
                <w:sz w:val="21"/>
                <w:szCs w:val="21"/>
                <w:highlight w:val="none"/>
                <w:lang w:val="en-US" w:eastAsia="zh-CN"/>
              </w:rPr>
              <w:t>4</w:t>
            </w:r>
            <w:r>
              <w:rPr>
                <w:rFonts w:hint="eastAsia" w:ascii="宋体" w:hAnsi="宋体" w:eastAsia="宋体" w:cs="Times New Roman"/>
                <w:color w:val="auto"/>
                <w:sz w:val="21"/>
                <w:szCs w:val="21"/>
                <w:highlight w:val="none"/>
                <w:lang w:val="en-US" w:eastAsia="zh-CN"/>
              </w:rPr>
              <w:t xml:space="preserve">）土地征用及移民安置资金审计：审计内容全面， 方法科学、针对性强的得 4 分；审计内容基本全面，方法可行、针对性较强的得 3 分；审计内容基本全面，方法基本可行、针对性一般的得 2 分；没有不得分。 </w:t>
            </w:r>
          </w:p>
          <w:p w14:paraId="7D89D47F">
            <w:pPr>
              <w:tabs>
                <w:tab w:val="left" w:pos="720"/>
              </w:tabs>
              <w:spacing w:line="360" w:lineRule="exact"/>
              <w:rPr>
                <w:rFonts w:hint="eastAsia" w:ascii="宋体" w:hAnsi="宋体" w:eastAsia="宋体" w:cs="宋体"/>
                <w:sz w:val="21"/>
                <w:szCs w:val="21"/>
              </w:rPr>
            </w:pPr>
            <w:r>
              <w:rPr>
                <w:rFonts w:hint="eastAsia" w:ascii="宋体" w:hAnsi="宋体" w:eastAsia="宋体" w:cs="Times New Roman"/>
                <w:color w:val="auto"/>
                <w:sz w:val="21"/>
                <w:szCs w:val="21"/>
                <w:highlight w:val="none"/>
                <w:lang w:val="en-US" w:eastAsia="zh-CN"/>
              </w:rPr>
              <w:t>（</w:t>
            </w:r>
            <w:r>
              <w:rPr>
                <w:rFonts w:hint="eastAsia" w:ascii="宋体" w:hAnsi="宋体" w:cs="Times New Roman"/>
                <w:color w:val="auto"/>
                <w:sz w:val="21"/>
                <w:szCs w:val="21"/>
                <w:highlight w:val="none"/>
                <w:lang w:val="en-US" w:eastAsia="zh-CN"/>
              </w:rPr>
              <w:t>5</w:t>
            </w:r>
            <w:r>
              <w:rPr>
                <w:rFonts w:hint="eastAsia" w:ascii="宋体" w:hAnsi="宋体" w:eastAsia="宋体" w:cs="Times New Roman"/>
                <w:color w:val="auto"/>
                <w:sz w:val="21"/>
                <w:szCs w:val="21"/>
                <w:highlight w:val="none"/>
                <w:lang w:val="en-US" w:eastAsia="zh-CN"/>
              </w:rPr>
              <w:t>）设计变更和预备费动用审计：审计内容全面， 方法科学、针对性强的得 4 分；审计内容基本全面，方法可行、针对性较强的得 3 分；审计内容基本全面，方法基本可行、针对性一般的得 2 分；没有不得分。</w:t>
            </w:r>
          </w:p>
        </w:tc>
        <w:tc>
          <w:tcPr>
            <w:tcW w:w="1132" w:type="dxa"/>
            <w:tcBorders>
              <w:top w:val="single" w:color="auto" w:sz="4" w:space="0"/>
              <w:left w:val="single" w:color="auto" w:sz="4" w:space="0"/>
              <w:bottom w:val="single" w:color="auto" w:sz="4" w:space="0"/>
              <w:right w:val="single" w:color="auto" w:sz="4" w:space="0"/>
            </w:tcBorders>
            <w:vAlign w:val="center"/>
          </w:tcPr>
          <w:p w14:paraId="0B26EA6A">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0-20分</w:t>
            </w:r>
          </w:p>
        </w:tc>
      </w:tr>
      <w:tr w14:paraId="3512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vMerge w:val="continue"/>
            <w:tcBorders>
              <w:left w:val="single" w:color="auto" w:sz="4" w:space="0"/>
              <w:right w:val="single" w:color="auto" w:sz="4" w:space="0"/>
            </w:tcBorders>
            <w:vAlign w:val="center"/>
          </w:tcPr>
          <w:p w14:paraId="07091F9C">
            <w:pPr>
              <w:tabs>
                <w:tab w:val="left" w:pos="720"/>
              </w:tabs>
              <w:spacing w:line="360" w:lineRule="exact"/>
              <w:jc w:val="center"/>
              <w:rPr>
                <w:rFonts w:hint="eastAsia" w:ascii="宋体" w:hAnsi="宋体" w:eastAsia="宋体" w:cs="宋体"/>
                <w:color w:val="auto"/>
                <w:sz w:val="21"/>
                <w:szCs w:val="21"/>
                <w:highlight w:val="none"/>
              </w:rPr>
            </w:pPr>
          </w:p>
        </w:tc>
        <w:tc>
          <w:tcPr>
            <w:tcW w:w="7674" w:type="dxa"/>
            <w:tcBorders>
              <w:top w:val="single" w:color="auto" w:sz="4" w:space="0"/>
              <w:left w:val="single" w:color="auto" w:sz="4" w:space="0"/>
              <w:bottom w:val="single" w:color="auto" w:sz="4" w:space="0"/>
              <w:right w:val="single" w:color="auto" w:sz="4" w:space="0"/>
            </w:tcBorders>
            <w:vAlign w:val="center"/>
          </w:tcPr>
          <w:p w14:paraId="1D272704">
            <w:pPr>
              <w:tabs>
                <w:tab w:val="left" w:pos="720"/>
              </w:tabs>
              <w:spacing w:line="36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进度计划及保证措施：</w:t>
            </w:r>
          </w:p>
          <w:p w14:paraId="2020476E">
            <w:pPr>
              <w:tabs>
                <w:tab w:val="left" w:pos="720"/>
              </w:tabs>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计划针对性强、措施可靠得 3分；计划针对性较强、措施较可靠得 2 分；计划针对性一般、措施基本可靠得 1分；没有不得分。</w:t>
            </w:r>
          </w:p>
        </w:tc>
        <w:tc>
          <w:tcPr>
            <w:tcW w:w="1132" w:type="dxa"/>
            <w:tcBorders>
              <w:top w:val="single" w:color="auto" w:sz="4" w:space="0"/>
              <w:left w:val="single" w:color="auto" w:sz="4" w:space="0"/>
              <w:bottom w:val="single" w:color="auto" w:sz="4" w:space="0"/>
              <w:right w:val="single" w:color="auto" w:sz="4" w:space="0"/>
            </w:tcBorders>
            <w:vAlign w:val="center"/>
          </w:tcPr>
          <w:p w14:paraId="76F3D628">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0-3分</w:t>
            </w:r>
          </w:p>
        </w:tc>
      </w:tr>
      <w:tr w14:paraId="407F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vMerge w:val="continue"/>
            <w:tcBorders>
              <w:left w:val="single" w:color="auto" w:sz="4" w:space="0"/>
              <w:right w:val="single" w:color="auto" w:sz="4" w:space="0"/>
            </w:tcBorders>
            <w:vAlign w:val="center"/>
          </w:tcPr>
          <w:p w14:paraId="6E7314B0">
            <w:pPr>
              <w:tabs>
                <w:tab w:val="left" w:pos="720"/>
              </w:tabs>
              <w:spacing w:line="360" w:lineRule="exact"/>
              <w:jc w:val="center"/>
              <w:rPr>
                <w:rFonts w:hint="eastAsia" w:ascii="宋体" w:hAnsi="宋体" w:eastAsia="宋体" w:cs="宋体"/>
                <w:color w:val="auto"/>
                <w:sz w:val="21"/>
                <w:szCs w:val="21"/>
                <w:highlight w:val="none"/>
              </w:rPr>
            </w:pPr>
          </w:p>
        </w:tc>
        <w:tc>
          <w:tcPr>
            <w:tcW w:w="7674" w:type="dxa"/>
            <w:tcBorders>
              <w:top w:val="single" w:color="auto" w:sz="4" w:space="0"/>
              <w:left w:val="single" w:color="auto" w:sz="4" w:space="0"/>
              <w:bottom w:val="single" w:color="auto" w:sz="4" w:space="0"/>
              <w:right w:val="single" w:color="auto" w:sz="4" w:space="0"/>
            </w:tcBorders>
            <w:vAlign w:val="center"/>
          </w:tcPr>
          <w:p w14:paraId="5DC14DFA">
            <w:pPr>
              <w:tabs>
                <w:tab w:val="left" w:pos="720"/>
              </w:tabs>
              <w:spacing w:line="36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质量控制体系和保障措施：</w:t>
            </w:r>
          </w:p>
          <w:p w14:paraId="4930AF92">
            <w:pPr>
              <w:pStyle w:val="6"/>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体系科学、措施针对性强的得 3 分；体系合理、措施针对性较强得2 分；体系基本合理、措施针对性一般得 1 分；没有不得分。</w:t>
            </w:r>
          </w:p>
        </w:tc>
        <w:tc>
          <w:tcPr>
            <w:tcW w:w="1132" w:type="dxa"/>
            <w:tcBorders>
              <w:top w:val="single" w:color="auto" w:sz="4" w:space="0"/>
              <w:left w:val="single" w:color="auto" w:sz="4" w:space="0"/>
              <w:bottom w:val="single" w:color="auto" w:sz="4" w:space="0"/>
              <w:right w:val="single" w:color="auto" w:sz="4" w:space="0"/>
            </w:tcBorders>
            <w:vAlign w:val="center"/>
          </w:tcPr>
          <w:p w14:paraId="1A959879">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0-3分</w:t>
            </w:r>
          </w:p>
        </w:tc>
      </w:tr>
      <w:tr w14:paraId="3A32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vMerge w:val="continue"/>
            <w:tcBorders>
              <w:left w:val="single" w:color="auto" w:sz="4" w:space="0"/>
              <w:bottom w:val="single" w:color="auto" w:sz="4" w:space="0"/>
              <w:right w:val="single" w:color="auto" w:sz="4" w:space="0"/>
            </w:tcBorders>
            <w:vAlign w:val="center"/>
          </w:tcPr>
          <w:p w14:paraId="1C7343A3">
            <w:pPr>
              <w:tabs>
                <w:tab w:val="left" w:pos="720"/>
              </w:tabs>
              <w:spacing w:line="360" w:lineRule="exact"/>
              <w:jc w:val="center"/>
              <w:rPr>
                <w:rFonts w:hint="eastAsia" w:ascii="宋体" w:hAnsi="宋体" w:eastAsia="宋体" w:cs="宋体"/>
                <w:color w:val="auto"/>
                <w:sz w:val="21"/>
                <w:szCs w:val="21"/>
                <w:highlight w:val="none"/>
              </w:rPr>
            </w:pPr>
          </w:p>
        </w:tc>
        <w:tc>
          <w:tcPr>
            <w:tcW w:w="7674" w:type="dxa"/>
            <w:tcBorders>
              <w:top w:val="single" w:color="auto" w:sz="4" w:space="0"/>
              <w:left w:val="single" w:color="auto" w:sz="4" w:space="0"/>
              <w:bottom w:val="single" w:color="auto" w:sz="4" w:space="0"/>
              <w:right w:val="single" w:color="auto" w:sz="4" w:space="0"/>
            </w:tcBorders>
            <w:vAlign w:val="center"/>
          </w:tcPr>
          <w:p w14:paraId="74522C5E">
            <w:pPr>
              <w:tabs>
                <w:tab w:val="left" w:pos="720"/>
              </w:tabs>
              <w:spacing w:line="36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应重点防范的审计风险：</w:t>
            </w:r>
          </w:p>
          <w:p w14:paraId="6A65EA8F">
            <w:pPr>
              <w:pStyle w:val="6"/>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 风险分析思路清晰、针对性强得 4 分；风险分析思路较清晰、针对性较强得 3分；有风险分析、针对性一般得 2 分；有风险分析、无对策得 1 分；无风险分析、无对策不得分。</w:t>
            </w:r>
          </w:p>
        </w:tc>
        <w:tc>
          <w:tcPr>
            <w:tcW w:w="1132" w:type="dxa"/>
            <w:tcBorders>
              <w:top w:val="single" w:color="auto" w:sz="4" w:space="0"/>
              <w:left w:val="single" w:color="auto" w:sz="4" w:space="0"/>
              <w:bottom w:val="single" w:color="auto" w:sz="4" w:space="0"/>
              <w:right w:val="single" w:color="auto" w:sz="4" w:space="0"/>
            </w:tcBorders>
            <w:vAlign w:val="center"/>
          </w:tcPr>
          <w:p w14:paraId="18A84033">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0-4分</w:t>
            </w:r>
          </w:p>
        </w:tc>
      </w:tr>
      <w:tr w14:paraId="7EE6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tcBorders>
              <w:top w:val="single" w:color="auto" w:sz="4" w:space="0"/>
              <w:left w:val="single" w:color="auto" w:sz="4" w:space="0"/>
              <w:bottom w:val="single" w:color="auto" w:sz="4" w:space="0"/>
              <w:right w:val="single" w:color="auto" w:sz="4" w:space="0"/>
            </w:tcBorders>
            <w:vAlign w:val="center"/>
          </w:tcPr>
          <w:p w14:paraId="360C736F">
            <w:pPr>
              <w:tabs>
                <w:tab w:val="left" w:pos="720"/>
              </w:tabs>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供应商业绩</w:t>
            </w:r>
          </w:p>
        </w:tc>
        <w:tc>
          <w:tcPr>
            <w:tcW w:w="7674" w:type="dxa"/>
            <w:tcBorders>
              <w:top w:val="single" w:color="auto" w:sz="4" w:space="0"/>
              <w:left w:val="single" w:color="auto" w:sz="4" w:space="0"/>
              <w:bottom w:val="single" w:color="auto" w:sz="4" w:space="0"/>
              <w:right w:val="single" w:color="auto" w:sz="4" w:space="0"/>
            </w:tcBorders>
            <w:vAlign w:val="center"/>
          </w:tcPr>
          <w:p w14:paraId="7CC41948">
            <w:pPr>
              <w:pStyle w:val="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1月1日</w:t>
            </w:r>
            <w:r>
              <w:rPr>
                <w:rFonts w:hint="eastAsia" w:ascii="宋体" w:hAnsi="宋体" w:eastAsia="宋体" w:cs="宋体"/>
                <w:color w:val="auto"/>
                <w:sz w:val="21"/>
                <w:szCs w:val="21"/>
                <w:highlight w:val="none"/>
              </w:rPr>
              <w:t>以来，每具有</w:t>
            </w:r>
            <w:r>
              <w:rPr>
                <w:rFonts w:hint="eastAsia" w:ascii="宋体" w:hAnsi="宋体" w:eastAsia="宋体" w:cs="宋体"/>
                <w:color w:val="auto"/>
                <w:sz w:val="21"/>
                <w:szCs w:val="21"/>
                <w:highlight w:val="none"/>
                <w:lang w:val="en-US" w:eastAsia="zh-CN"/>
              </w:rPr>
              <w:t>一个概算总投资3000万</w:t>
            </w:r>
            <w:r>
              <w:rPr>
                <w:rFonts w:hint="eastAsia" w:ascii="宋体" w:hAnsi="宋体" w:eastAsia="宋体" w:cs="宋体"/>
                <w:color w:val="auto"/>
                <w:sz w:val="21"/>
                <w:szCs w:val="21"/>
                <w:highlight w:val="none"/>
                <w:lang w:eastAsia="zh-CN"/>
              </w:rPr>
              <w:t>元及以上的水利</w:t>
            </w:r>
            <w:r>
              <w:rPr>
                <w:rFonts w:hint="eastAsia" w:ascii="宋体" w:hAnsi="宋体" w:eastAsia="宋体" w:cs="宋体"/>
                <w:color w:val="auto"/>
                <w:sz w:val="21"/>
                <w:szCs w:val="21"/>
                <w:highlight w:val="none"/>
              </w:rPr>
              <w:t>工程类</w:t>
            </w:r>
            <w:r>
              <w:rPr>
                <w:rFonts w:hint="eastAsia" w:ascii="宋体" w:hAnsi="宋体" w:eastAsia="宋体" w:cs="宋体"/>
                <w:color w:val="auto"/>
                <w:sz w:val="21"/>
                <w:szCs w:val="21"/>
                <w:highlight w:val="none"/>
                <w:lang w:eastAsia="zh-CN"/>
              </w:rPr>
              <w:t>项目竣工财务决算审计业绩</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分，最高得</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 xml:space="preserve">分。 </w:t>
            </w:r>
          </w:p>
          <w:p w14:paraId="39E5CEE0">
            <w:pP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注：以合同签订日期为准，提供合同复印件或影印件，并附该合同对应的审计报告</w:t>
            </w:r>
            <w:r>
              <w:rPr>
                <w:rFonts w:hint="eastAsia" w:ascii="宋体" w:hAnsi="宋体" w:eastAsia="宋体" w:cs="宋体"/>
                <w:b/>
                <w:color w:val="auto"/>
                <w:sz w:val="21"/>
                <w:szCs w:val="21"/>
                <w:highlight w:val="none"/>
                <w:lang w:val="en-US" w:eastAsia="zh-CN"/>
              </w:rPr>
              <w:t>封面及能反映项目概算总投资的证明材料</w:t>
            </w:r>
            <w:r>
              <w:rPr>
                <w:rFonts w:hint="eastAsia" w:ascii="宋体" w:hAnsi="宋体" w:eastAsia="宋体" w:cs="宋体"/>
                <w:b w:val="0"/>
                <w:color w:val="auto"/>
                <w:sz w:val="21"/>
                <w:szCs w:val="21"/>
                <w:highlight w:val="none"/>
              </w:rPr>
              <w:t>。</w:t>
            </w:r>
          </w:p>
        </w:tc>
        <w:tc>
          <w:tcPr>
            <w:tcW w:w="1132" w:type="dxa"/>
            <w:tcBorders>
              <w:top w:val="single" w:color="auto" w:sz="4" w:space="0"/>
              <w:left w:val="single" w:color="auto" w:sz="4" w:space="0"/>
              <w:bottom w:val="single" w:color="auto" w:sz="4" w:space="0"/>
              <w:right w:val="single" w:color="auto" w:sz="4" w:space="0"/>
            </w:tcBorders>
            <w:vAlign w:val="center"/>
          </w:tcPr>
          <w:p w14:paraId="082B9B6B">
            <w:pPr>
              <w:tabs>
                <w:tab w:val="left" w:pos="720"/>
              </w:tabs>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r>
      <w:tr w14:paraId="7B57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tcBorders>
              <w:top w:val="single" w:color="auto" w:sz="4" w:space="0"/>
              <w:left w:val="single" w:color="auto" w:sz="4" w:space="0"/>
              <w:bottom w:val="single" w:color="auto" w:sz="4" w:space="0"/>
              <w:right w:val="single" w:color="auto" w:sz="4" w:space="0"/>
            </w:tcBorders>
            <w:vAlign w:val="center"/>
          </w:tcPr>
          <w:p w14:paraId="5D90D4BA">
            <w:pPr>
              <w:tabs>
                <w:tab w:val="left" w:pos="720"/>
              </w:tabs>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人员配备</w:t>
            </w:r>
          </w:p>
        </w:tc>
        <w:tc>
          <w:tcPr>
            <w:tcW w:w="7674" w:type="dxa"/>
            <w:tcBorders>
              <w:top w:val="single" w:color="auto" w:sz="4" w:space="0"/>
              <w:left w:val="single" w:color="auto" w:sz="4" w:space="0"/>
              <w:bottom w:val="single" w:color="auto" w:sz="4" w:space="0"/>
              <w:right w:val="single" w:color="auto" w:sz="4" w:space="0"/>
            </w:tcBorders>
            <w:vAlign w:val="center"/>
          </w:tcPr>
          <w:p w14:paraId="292ACD0B">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项目负责人：</w:t>
            </w:r>
            <w:r>
              <w:rPr>
                <w:rFonts w:hint="eastAsia" w:ascii="宋体" w:hAnsi="宋体" w:eastAsia="宋体" w:cs="宋体"/>
                <w:color w:val="auto"/>
                <w:sz w:val="21"/>
                <w:szCs w:val="21"/>
                <w:highlight w:val="none"/>
                <w:lang w:val="en-US" w:eastAsia="zh-CN"/>
              </w:rPr>
              <w:t>20</w:t>
            </w: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lang w:val="en-US" w:eastAsia="zh-CN"/>
              </w:rPr>
              <w:t>年1月1日以来参与过2项及以上概算总投资3000万元及以上的水利工程类项目竣工财务决算审计；且</w:t>
            </w:r>
            <w:r>
              <w:rPr>
                <w:rFonts w:hint="eastAsia" w:ascii="宋体" w:hAnsi="宋体" w:eastAsia="宋体" w:cs="宋体"/>
                <w:color w:val="auto"/>
                <w:sz w:val="21"/>
                <w:szCs w:val="21"/>
                <w:highlight w:val="none"/>
                <w:lang w:eastAsia="zh-CN"/>
              </w:rPr>
              <w:t>取得注册会计师职业资格满</w:t>
            </w:r>
            <w:r>
              <w:rPr>
                <w:rFonts w:hint="eastAsia" w:ascii="宋体" w:hAnsi="宋体" w:eastAsia="宋体" w:cs="宋体"/>
                <w:color w:val="auto"/>
                <w:sz w:val="21"/>
                <w:szCs w:val="21"/>
                <w:highlight w:val="none"/>
                <w:lang w:val="en-US" w:eastAsia="zh-CN"/>
              </w:rPr>
              <w:t>5年（含5年）的得5分，取得注册会计师职业资格10年以上（含10年）得10分。</w:t>
            </w:r>
          </w:p>
          <w:p w14:paraId="5060DE9C">
            <w:pPr>
              <w:pStyle w:val="6"/>
              <w:rPr>
                <w:rFonts w:hint="eastAsia" w:ascii="宋体" w:hAnsi="宋体" w:eastAsia="宋体" w:cs="宋体"/>
                <w:b/>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（2）项目组成员：</w:t>
            </w:r>
            <w:r>
              <w:rPr>
                <w:rFonts w:hint="eastAsia" w:ascii="宋体" w:hAnsi="宋体" w:eastAsia="宋体" w:cs="宋体"/>
                <w:color w:val="auto"/>
                <w:sz w:val="21"/>
                <w:szCs w:val="21"/>
                <w:highlight w:val="none"/>
                <w:lang w:val="en-US" w:eastAsia="zh-CN"/>
              </w:rPr>
              <w:t>除项目负责人外，每配备一名注册会计师的得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分，本项最高得6分。每增加一名会计</w:t>
            </w:r>
            <w:r>
              <w:rPr>
                <w:rFonts w:hint="eastAsia" w:ascii="宋体" w:hAnsi="宋体" w:cs="宋体"/>
                <w:color w:val="auto"/>
                <w:sz w:val="21"/>
                <w:szCs w:val="21"/>
                <w:highlight w:val="none"/>
                <w:lang w:val="en-US" w:eastAsia="zh-CN"/>
              </w:rPr>
              <w:t>或</w:t>
            </w:r>
            <w:r>
              <w:rPr>
                <w:rFonts w:hint="eastAsia" w:ascii="宋体" w:hAnsi="宋体" w:eastAsia="宋体" w:cs="宋体"/>
                <w:color w:val="auto"/>
                <w:sz w:val="21"/>
                <w:szCs w:val="21"/>
                <w:highlight w:val="none"/>
                <w:lang w:val="en-US" w:eastAsia="zh-CN"/>
              </w:rPr>
              <w:t>审计类中级及以上职称人员的得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分，最多得4分。</w:t>
            </w:r>
          </w:p>
          <w:p w14:paraId="2F6B0156">
            <w:pPr>
              <w:pStyle w:val="6"/>
              <w:rPr>
                <w:rFonts w:hint="eastAsia" w:ascii="宋体" w:hAnsi="宋体" w:eastAsia="宋体" w:cs="宋体"/>
                <w:color w:val="auto"/>
                <w:sz w:val="21"/>
                <w:szCs w:val="21"/>
                <w:highlight w:val="none"/>
                <w:lang w:val="en-US" w:eastAsia="zh-CN"/>
              </w:rPr>
            </w:pPr>
            <w:r>
              <w:rPr>
                <w:rFonts w:hint="eastAsia" w:ascii="宋体" w:hAnsi="宋体" w:eastAsia="宋体" w:cs="宋体"/>
                <w:b/>
                <w:color w:val="auto"/>
                <w:kern w:val="2"/>
                <w:sz w:val="21"/>
                <w:szCs w:val="21"/>
                <w:highlight w:val="none"/>
                <w:lang w:val="en-US" w:eastAsia="zh-CN" w:bidi="ar-SA"/>
              </w:rPr>
              <w:t>注：提供审计报告（涉及商业秘密的请予遮蔽）、资格证书复印件或影印件。</w:t>
            </w:r>
            <w:r>
              <w:rPr>
                <w:rFonts w:hint="eastAsia" w:ascii="宋体" w:hAnsi="宋体" w:eastAsia="宋体" w:cs="宋体"/>
                <w:b/>
                <w:color w:val="auto"/>
                <w:sz w:val="21"/>
                <w:szCs w:val="21"/>
                <w:highlight w:val="none"/>
                <w:lang w:val="en-US" w:eastAsia="zh-CN"/>
              </w:rPr>
              <w:t>项目负责人业绩可与供应商业绩重复计分。</w:t>
            </w:r>
            <w:r>
              <w:rPr>
                <w:rFonts w:hint="eastAsia" w:ascii="宋体" w:hAnsi="宋体" w:eastAsia="宋体" w:cs="宋体"/>
                <w:b/>
                <w:color w:val="auto"/>
                <w:kern w:val="2"/>
                <w:sz w:val="21"/>
                <w:szCs w:val="21"/>
                <w:highlight w:val="none"/>
                <w:lang w:val="en-US" w:eastAsia="zh-CN" w:bidi="ar-SA"/>
              </w:rPr>
              <w:t>需提供供应商为项目组人员缴纳的近三个月内任意一个月的社保证明材料。</w:t>
            </w:r>
          </w:p>
        </w:tc>
        <w:tc>
          <w:tcPr>
            <w:tcW w:w="1132" w:type="dxa"/>
            <w:tcBorders>
              <w:top w:val="single" w:color="auto" w:sz="4" w:space="0"/>
              <w:left w:val="single" w:color="auto" w:sz="4" w:space="0"/>
              <w:bottom w:val="single" w:color="auto" w:sz="4" w:space="0"/>
              <w:right w:val="single" w:color="auto" w:sz="4" w:space="0"/>
            </w:tcBorders>
            <w:vAlign w:val="center"/>
          </w:tcPr>
          <w:p w14:paraId="3192D1A2">
            <w:pPr>
              <w:tabs>
                <w:tab w:val="left" w:pos="720"/>
              </w:tabs>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r>
      <w:tr w14:paraId="2AD4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1117" w:type="dxa"/>
            <w:tcBorders>
              <w:top w:val="single" w:color="auto" w:sz="4" w:space="0"/>
              <w:left w:val="single" w:color="auto" w:sz="4" w:space="0"/>
              <w:bottom w:val="single" w:color="auto" w:sz="4" w:space="0"/>
              <w:right w:val="single" w:color="auto" w:sz="4" w:space="0"/>
            </w:tcBorders>
            <w:vAlign w:val="center"/>
          </w:tcPr>
          <w:p w14:paraId="69BF6E6C">
            <w:pPr>
              <w:spacing w:line="360" w:lineRule="auto"/>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报价</w:t>
            </w:r>
          </w:p>
        </w:tc>
        <w:tc>
          <w:tcPr>
            <w:tcW w:w="7674" w:type="dxa"/>
            <w:tcBorders>
              <w:top w:val="single" w:color="auto" w:sz="4" w:space="0"/>
              <w:left w:val="single" w:color="auto" w:sz="4" w:space="0"/>
              <w:bottom w:val="single" w:color="auto" w:sz="4" w:space="0"/>
              <w:right w:val="single" w:color="auto" w:sz="4" w:space="0"/>
            </w:tcBorders>
            <w:vAlign w:val="center"/>
          </w:tcPr>
          <w:p w14:paraId="37030F83">
            <w:pPr>
              <w:adjustRightInd w:val="0"/>
              <w:snapToGrid w:val="0"/>
              <w:spacing w:line="360" w:lineRule="auto"/>
              <w:rPr>
                <w:rFonts w:hint="default" w:ascii="宋体" w:hAnsi="宋体" w:eastAsia="宋体" w:cs="宋体"/>
                <w:kern w:val="2"/>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报价得分=（供应商最低报价/某供应商报价）× 30。供应商报价低于所有有效报价的平均报价的80%，不推荐为成交候选人。</w:t>
            </w:r>
          </w:p>
        </w:tc>
        <w:tc>
          <w:tcPr>
            <w:tcW w:w="1132" w:type="dxa"/>
            <w:tcBorders>
              <w:top w:val="single" w:color="auto" w:sz="4" w:space="0"/>
              <w:left w:val="single" w:color="auto" w:sz="4" w:space="0"/>
              <w:bottom w:val="single" w:color="auto" w:sz="4" w:space="0"/>
              <w:right w:val="single" w:color="auto" w:sz="4" w:space="0"/>
            </w:tcBorders>
            <w:vAlign w:val="center"/>
          </w:tcPr>
          <w:p w14:paraId="10AD73CE">
            <w:pPr>
              <w:tabs>
                <w:tab w:val="left" w:pos="720"/>
              </w:tabs>
              <w:spacing w:line="360" w:lineRule="exact"/>
              <w:rPr>
                <w:rFonts w:hint="eastAsia" w:ascii="宋体" w:hAnsi="宋体" w:eastAsia="宋体" w:cs="宋体"/>
                <w:color w:val="auto"/>
                <w:sz w:val="21"/>
                <w:szCs w:val="21"/>
                <w:highlight w:val="none"/>
                <w:lang w:val="en-US" w:eastAsia="zh-CN"/>
              </w:rPr>
            </w:pPr>
          </w:p>
        </w:tc>
      </w:tr>
    </w:tbl>
    <w:p w14:paraId="2F286B82">
      <w:pPr>
        <w:adjustRightInd w:val="0"/>
        <w:snapToGrid w:val="0"/>
        <w:spacing w:line="360" w:lineRule="auto"/>
        <w:ind w:firstLine="438" w:firstLineChars="200"/>
        <w:rPr>
          <w:rFonts w:hint="eastAsia" w:ascii="宋体" w:hAnsi="宋体"/>
          <w:color w:val="000000"/>
          <w:sz w:val="24"/>
        </w:rPr>
      </w:pPr>
      <w:r>
        <w:rPr>
          <w:rFonts w:hint="eastAsia" w:ascii="宋体" w:hAnsi="宋体"/>
          <w:color w:val="000000"/>
          <w:sz w:val="24"/>
        </w:rPr>
        <w:t>（</w:t>
      </w:r>
      <w:r>
        <w:rPr>
          <w:rFonts w:hint="eastAsia" w:ascii="宋体" w:hAnsi="宋体"/>
          <w:b/>
          <w:bCs/>
          <w:color w:val="000000"/>
          <w:sz w:val="24"/>
        </w:rPr>
        <w:t>三）排序。</w:t>
      </w:r>
      <w:r>
        <w:rPr>
          <w:rFonts w:hint="eastAsia" w:ascii="宋体" w:hAnsi="宋体"/>
          <w:color w:val="000000"/>
          <w:sz w:val="24"/>
        </w:rPr>
        <w:t>评审小组按照最终评审得分由高到低排出成交候选顺序。</w:t>
      </w:r>
    </w:p>
    <w:p w14:paraId="11E99DEB">
      <w:pPr>
        <w:adjustRightInd w:val="0"/>
        <w:snapToGrid w:val="0"/>
        <w:spacing w:line="360" w:lineRule="auto"/>
        <w:ind w:firstLine="438" w:firstLineChars="200"/>
        <w:rPr>
          <w:rFonts w:hint="eastAsia" w:ascii="宋体" w:hAnsi="宋体"/>
          <w:color w:val="000000"/>
          <w:sz w:val="24"/>
        </w:rPr>
      </w:pPr>
      <w:r>
        <w:rPr>
          <w:rFonts w:hint="eastAsia" w:ascii="宋体" w:hAnsi="宋体"/>
          <w:color w:val="000000"/>
          <w:sz w:val="24"/>
        </w:rPr>
        <w:t>评审小组不公布得分，对供应商得分情况不做任何解释。</w:t>
      </w:r>
    </w:p>
    <w:p w14:paraId="62AE6387">
      <w:pPr>
        <w:adjustRightInd w:val="0"/>
        <w:snapToGrid w:val="0"/>
        <w:spacing w:line="360" w:lineRule="auto"/>
        <w:ind w:firstLine="438" w:firstLineChars="200"/>
        <w:rPr>
          <w:rFonts w:hint="eastAsia" w:ascii="宋体" w:hAnsi="宋体"/>
          <w:color w:val="000000"/>
          <w:sz w:val="24"/>
        </w:rPr>
      </w:pPr>
      <w:r>
        <w:rPr>
          <w:rFonts w:hint="eastAsia" w:ascii="宋体" w:hAnsi="宋体"/>
          <w:sz w:val="24"/>
        </w:rPr>
        <w:t>评审得分</w:t>
      </w:r>
      <w:r>
        <w:rPr>
          <w:rFonts w:hint="eastAsia" w:ascii="宋体" w:hAnsi="宋体"/>
          <w:color w:val="000000"/>
          <w:sz w:val="24"/>
        </w:rPr>
        <w:t>出现两家或两家以上相同者，按</w:t>
      </w:r>
      <w:r>
        <w:rPr>
          <w:rFonts w:hint="eastAsia" w:ascii="宋体" w:hAnsi="宋体"/>
          <w:sz w:val="24"/>
        </w:rPr>
        <w:t>报</w:t>
      </w:r>
      <w:r>
        <w:rPr>
          <w:rFonts w:hint="eastAsia" w:ascii="宋体" w:hAnsi="宋体"/>
          <w:color w:val="000000"/>
          <w:sz w:val="24"/>
        </w:rPr>
        <w:t>价由低到高排序</w:t>
      </w:r>
      <w:r>
        <w:rPr>
          <w:rFonts w:hint="eastAsia" w:ascii="宋体" w:hAnsi="宋体"/>
          <w:sz w:val="24"/>
        </w:rPr>
        <w:t>确定成交候选供应商</w:t>
      </w:r>
      <w:r>
        <w:rPr>
          <w:rFonts w:hint="eastAsia" w:ascii="宋体" w:hAnsi="宋体"/>
          <w:color w:val="000000"/>
          <w:sz w:val="24"/>
        </w:rPr>
        <w:t>；评审总得分且报价相同的，按照供应商业绩得分由高到低排出成交候选顺序。</w:t>
      </w:r>
    </w:p>
    <w:p w14:paraId="69D3D647">
      <w:pPr>
        <w:pStyle w:val="3"/>
        <w:spacing w:line="360" w:lineRule="auto"/>
        <w:jc w:val="center"/>
        <w:rPr>
          <w:rFonts w:hint="eastAsia" w:ascii="宋体" w:hAnsi="宋体"/>
          <w:b/>
          <w:color w:val="000000"/>
          <w:szCs w:val="32"/>
          <w:highlight w:val="none"/>
        </w:rPr>
      </w:pPr>
      <w:bookmarkStart w:id="44" w:name="_Toc28165"/>
      <w:bookmarkStart w:id="45" w:name="_Toc929"/>
      <w:bookmarkStart w:id="46" w:name="_Toc21488"/>
      <w:bookmarkStart w:id="47" w:name="_Toc427106475"/>
      <w:bookmarkStart w:id="48" w:name="_Toc427016286"/>
      <w:r>
        <w:rPr>
          <w:rFonts w:hint="eastAsia" w:ascii="宋体" w:hAnsi="宋体"/>
          <w:b/>
          <w:color w:val="000000"/>
          <w:szCs w:val="32"/>
          <w:highlight w:val="none"/>
          <w:lang w:eastAsia="zh-CN"/>
        </w:rPr>
        <w:t>六、</w:t>
      </w:r>
      <w:r>
        <w:rPr>
          <w:rFonts w:hint="eastAsia"/>
          <w:highlight w:val="none"/>
        </w:rPr>
        <w:t xml:space="preserve"> </w:t>
      </w:r>
      <w:r>
        <w:rPr>
          <w:rFonts w:hint="eastAsia" w:ascii="宋体" w:hAnsi="宋体"/>
          <w:b/>
          <w:color w:val="000000"/>
          <w:szCs w:val="32"/>
          <w:highlight w:val="none"/>
        </w:rPr>
        <w:t>确定成交供应商与签订合同</w:t>
      </w:r>
      <w:bookmarkEnd w:id="44"/>
      <w:bookmarkEnd w:id="45"/>
      <w:bookmarkEnd w:id="46"/>
    </w:p>
    <w:bookmarkEnd w:id="47"/>
    <w:bookmarkEnd w:id="48"/>
    <w:p w14:paraId="0DABB1B9">
      <w:pPr>
        <w:keepNext w:val="0"/>
        <w:keepLines w:val="0"/>
        <w:pageBreakBefore w:val="0"/>
        <w:widowControl w:val="0"/>
        <w:kinsoku/>
        <w:wordWrap/>
        <w:overflowPunct/>
        <w:topLinePunct w:val="0"/>
        <w:autoSpaceDE/>
        <w:autoSpaceDN/>
        <w:bidi w:val="0"/>
        <w:spacing w:line="480" w:lineRule="exact"/>
        <w:ind w:firstLine="438" w:firstLineChars="200"/>
        <w:textAlignment w:val="auto"/>
        <w:outlineLvl w:val="1"/>
        <w:rPr>
          <w:rFonts w:hint="eastAsia" w:ascii="宋体" w:hAnsi="宋体"/>
          <w:b/>
          <w:color w:val="000000"/>
          <w:sz w:val="24"/>
          <w:highlight w:val="none"/>
        </w:rPr>
      </w:pPr>
      <w:bookmarkStart w:id="49" w:name="_Toc7580"/>
      <w:bookmarkStart w:id="50" w:name="_Toc1154"/>
      <w:bookmarkStart w:id="51" w:name="_Toc17843"/>
      <w:r>
        <w:rPr>
          <w:rFonts w:hint="eastAsia" w:ascii="宋体" w:hAnsi="宋体"/>
          <w:b/>
          <w:color w:val="000000"/>
          <w:sz w:val="24"/>
          <w:highlight w:val="none"/>
          <w:lang w:eastAsia="zh-CN"/>
        </w:rPr>
        <w:t>（一）</w:t>
      </w:r>
      <w:r>
        <w:rPr>
          <w:rFonts w:hint="eastAsia" w:ascii="宋体" w:hAnsi="宋体"/>
          <w:b/>
          <w:color w:val="000000"/>
          <w:sz w:val="24"/>
          <w:highlight w:val="none"/>
        </w:rPr>
        <w:t>确定成交供应商</w:t>
      </w:r>
      <w:bookmarkEnd w:id="49"/>
      <w:bookmarkEnd w:id="50"/>
      <w:bookmarkEnd w:id="51"/>
    </w:p>
    <w:p w14:paraId="5D8613B3">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rPr>
        <w:t>评审小组编制评审报告，根据评分结果推荐成交供应商。评审报告由评审小组全体成员签字。评审后2日内通过</w:t>
      </w:r>
      <w:r>
        <w:rPr>
          <w:rFonts w:hint="eastAsia" w:ascii="宋体" w:hAnsi="宋体"/>
          <w:color w:val="000000"/>
          <w:sz w:val="24"/>
          <w:highlight w:val="none"/>
          <w:lang w:eastAsia="zh-CN"/>
        </w:rPr>
        <w:t>市水利局</w:t>
      </w:r>
      <w:r>
        <w:rPr>
          <w:rFonts w:hint="eastAsia" w:ascii="宋体" w:hAnsi="宋体"/>
          <w:color w:val="000000"/>
          <w:sz w:val="24"/>
          <w:highlight w:val="none"/>
        </w:rPr>
        <w:t>门户网站公示成交结果。</w:t>
      </w:r>
    </w:p>
    <w:p w14:paraId="0357D6CF">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排名第一的成交候选人放弃成交，采购人可以按照评审小组提出的成交候选人名单排序依次确定其他成交候选人为成交供应商。</w:t>
      </w:r>
    </w:p>
    <w:p w14:paraId="08E15FB5">
      <w:pPr>
        <w:numPr>
          <w:ilvl w:val="0"/>
          <w:numId w:val="0"/>
        </w:numPr>
        <w:adjustRightInd w:val="0"/>
        <w:snapToGrid w:val="0"/>
        <w:spacing w:line="480" w:lineRule="exact"/>
        <w:ind w:firstLine="438" w:firstLineChars="200"/>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3.</w:t>
      </w:r>
      <w:r>
        <w:rPr>
          <w:rFonts w:hint="eastAsia" w:ascii="宋体" w:hAnsi="宋体" w:eastAsia="宋体" w:cs="Times New Roman"/>
          <w:color w:val="000000"/>
          <w:sz w:val="24"/>
          <w:szCs w:val="24"/>
          <w:highlight w:val="none"/>
          <w:lang w:val="en-US" w:eastAsia="zh-CN"/>
        </w:rPr>
        <w:t>财务审计</w:t>
      </w:r>
      <w:r>
        <w:rPr>
          <w:rFonts w:hint="eastAsia" w:ascii="宋体" w:hAnsi="宋体" w:cs="Times New Roman"/>
          <w:color w:val="000000"/>
          <w:sz w:val="24"/>
          <w:szCs w:val="24"/>
          <w:highlight w:val="none"/>
          <w:lang w:val="en-US" w:eastAsia="zh-CN"/>
        </w:rPr>
        <w:t>科</w:t>
      </w:r>
      <w:r>
        <w:rPr>
          <w:rFonts w:hint="eastAsia" w:ascii="宋体" w:hAnsi="宋体" w:eastAsia="宋体" w:cs="Times New Roman"/>
          <w:color w:val="000000"/>
          <w:sz w:val="24"/>
          <w:szCs w:val="24"/>
          <w:highlight w:val="none"/>
          <w:lang w:val="en-US" w:eastAsia="zh-CN"/>
        </w:rPr>
        <w:t>依据评审小组评审报告报经</w:t>
      </w:r>
      <w:r>
        <w:rPr>
          <w:rFonts w:hint="eastAsia" w:ascii="宋体" w:hAnsi="宋体" w:cs="Times New Roman"/>
          <w:color w:val="000000"/>
          <w:sz w:val="24"/>
          <w:szCs w:val="24"/>
          <w:highlight w:val="none"/>
          <w:lang w:val="en-US" w:eastAsia="zh-CN"/>
        </w:rPr>
        <w:t>局</w:t>
      </w:r>
      <w:r>
        <w:rPr>
          <w:rFonts w:hint="eastAsia" w:ascii="宋体" w:hAnsi="宋体" w:eastAsia="宋体" w:cs="Times New Roman"/>
          <w:color w:val="000000"/>
          <w:sz w:val="24"/>
          <w:szCs w:val="24"/>
          <w:highlight w:val="none"/>
          <w:lang w:val="en-US" w:eastAsia="zh-CN"/>
        </w:rPr>
        <w:t>审计工作领导小组审定后确定成交供应商。</w:t>
      </w:r>
    </w:p>
    <w:p w14:paraId="43DD85CF">
      <w:pPr>
        <w:keepNext w:val="0"/>
        <w:keepLines w:val="0"/>
        <w:pageBreakBefore w:val="0"/>
        <w:widowControl w:val="0"/>
        <w:kinsoku/>
        <w:wordWrap/>
        <w:overflowPunct/>
        <w:topLinePunct w:val="0"/>
        <w:autoSpaceDE/>
        <w:autoSpaceDN/>
        <w:bidi w:val="0"/>
        <w:spacing w:line="480" w:lineRule="exact"/>
        <w:ind w:firstLine="438" w:firstLineChars="200"/>
        <w:textAlignment w:val="auto"/>
        <w:outlineLvl w:val="1"/>
        <w:rPr>
          <w:rFonts w:hint="eastAsia" w:ascii="宋体" w:hAnsi="宋体"/>
          <w:b/>
          <w:color w:val="000000"/>
          <w:sz w:val="24"/>
          <w:highlight w:val="none"/>
        </w:rPr>
      </w:pPr>
      <w:bookmarkStart w:id="52" w:name="_Toc22557"/>
      <w:bookmarkStart w:id="53" w:name="_Toc11158"/>
      <w:bookmarkStart w:id="54" w:name="_Toc3463"/>
      <w:r>
        <w:rPr>
          <w:rFonts w:hint="eastAsia" w:ascii="宋体" w:hAnsi="宋体" w:eastAsia="宋体" w:cs="Times New Roman"/>
          <w:b/>
          <w:color w:val="000000"/>
          <w:sz w:val="24"/>
          <w:highlight w:val="none"/>
          <w:lang w:eastAsia="zh-CN"/>
        </w:rPr>
        <w:t>（二）</w:t>
      </w:r>
      <w:r>
        <w:rPr>
          <w:rFonts w:hint="eastAsia" w:ascii="宋体" w:hAnsi="宋体" w:eastAsia="宋体" w:cs="Times New Roman"/>
          <w:b/>
          <w:color w:val="000000"/>
          <w:sz w:val="24"/>
          <w:highlight w:val="none"/>
        </w:rPr>
        <w:t>签订</w:t>
      </w:r>
      <w:r>
        <w:rPr>
          <w:rFonts w:hint="eastAsia" w:ascii="宋体" w:hAnsi="宋体"/>
          <w:b/>
          <w:color w:val="000000"/>
          <w:sz w:val="24"/>
          <w:highlight w:val="none"/>
        </w:rPr>
        <w:t>合同</w:t>
      </w:r>
      <w:bookmarkEnd w:id="52"/>
      <w:bookmarkEnd w:id="53"/>
      <w:bookmarkEnd w:id="54"/>
    </w:p>
    <w:p w14:paraId="3B4B2A58">
      <w:pPr>
        <w:keepNext w:val="0"/>
        <w:keepLines w:val="0"/>
        <w:pageBreakBefore w:val="0"/>
        <w:widowControl w:val="0"/>
        <w:kinsoku/>
        <w:wordWrap/>
        <w:overflowPunct/>
        <w:topLinePunct w:val="0"/>
        <w:autoSpaceDE/>
        <w:autoSpaceDN/>
        <w:bidi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成交供应商应</w:t>
      </w:r>
      <w:r>
        <w:rPr>
          <w:rFonts w:hint="eastAsia" w:ascii="宋体" w:hAnsi="宋体"/>
          <w:color w:val="000000"/>
          <w:sz w:val="24"/>
          <w:highlight w:val="none"/>
          <w:lang w:val="en-US" w:eastAsia="zh-CN"/>
        </w:rPr>
        <w:t>在成交结果公示结束起10日内</w:t>
      </w:r>
      <w:r>
        <w:rPr>
          <w:rFonts w:hint="eastAsia" w:ascii="宋体" w:hAnsi="宋体"/>
          <w:color w:val="000000"/>
          <w:sz w:val="24"/>
          <w:highlight w:val="none"/>
        </w:rPr>
        <w:t>与</w:t>
      </w:r>
      <w:r>
        <w:rPr>
          <w:rFonts w:hint="eastAsia" w:ascii="宋体" w:hAnsi="宋体"/>
          <w:color w:val="000000"/>
          <w:sz w:val="24"/>
          <w:highlight w:val="none"/>
          <w:lang w:val="en-US" w:eastAsia="zh-CN"/>
        </w:rPr>
        <w:t>被审计单位（项目法人）</w:t>
      </w:r>
      <w:r>
        <w:rPr>
          <w:rFonts w:hint="eastAsia" w:ascii="宋体" w:hAnsi="宋体"/>
          <w:color w:val="000000"/>
          <w:sz w:val="24"/>
          <w:highlight w:val="none"/>
        </w:rPr>
        <w:t>签订</w:t>
      </w:r>
      <w:r>
        <w:rPr>
          <w:rFonts w:hint="eastAsia" w:ascii="宋体" w:hAnsi="宋体"/>
          <w:color w:val="000000"/>
          <w:sz w:val="24"/>
          <w:highlight w:val="none"/>
          <w:lang w:eastAsia="zh-CN"/>
        </w:rPr>
        <w:t>采购</w:t>
      </w:r>
      <w:r>
        <w:rPr>
          <w:rFonts w:hint="eastAsia" w:ascii="宋体" w:hAnsi="宋体"/>
          <w:color w:val="000000"/>
          <w:sz w:val="24"/>
          <w:highlight w:val="none"/>
        </w:rPr>
        <w:t>合同。合同的标的、价款、质量、履行期限等主要条款应当与</w:t>
      </w:r>
      <w:r>
        <w:rPr>
          <w:rFonts w:hint="eastAsia" w:ascii="宋体" w:hAnsi="宋体"/>
          <w:color w:val="000000"/>
          <w:sz w:val="24"/>
          <w:highlight w:val="none"/>
          <w:lang w:val="en-US" w:eastAsia="zh-CN"/>
        </w:rPr>
        <w:t>采购</w:t>
      </w:r>
      <w:r>
        <w:rPr>
          <w:rFonts w:hint="eastAsia" w:ascii="宋体" w:hAnsi="宋体"/>
          <w:color w:val="000000"/>
          <w:sz w:val="24"/>
          <w:highlight w:val="none"/>
        </w:rPr>
        <w:t>文件和成交供应商的响应文件的内容一致。</w:t>
      </w:r>
    </w:p>
    <w:p w14:paraId="3945A7FE">
      <w:pPr>
        <w:keepNext w:val="0"/>
        <w:keepLines w:val="0"/>
        <w:pageBreakBefore w:val="0"/>
        <w:widowControl w:val="0"/>
        <w:kinsoku/>
        <w:wordWrap/>
        <w:overflowPunct/>
        <w:topLinePunct w:val="0"/>
        <w:autoSpaceDE/>
        <w:autoSpaceDN/>
        <w:bidi w:val="0"/>
        <w:spacing w:line="480" w:lineRule="exact"/>
        <w:ind w:firstLine="438" w:firstLineChars="200"/>
        <w:textAlignment w:val="auto"/>
        <w:outlineLvl w:val="1"/>
        <w:rPr>
          <w:rFonts w:hint="default" w:ascii="宋体" w:hAnsi="宋体" w:eastAsia="宋体"/>
          <w:b/>
          <w:color w:val="000000"/>
          <w:sz w:val="24"/>
          <w:highlight w:val="none"/>
          <w:lang w:val="en-US" w:eastAsia="zh-CN"/>
        </w:rPr>
      </w:pPr>
      <w:bookmarkStart w:id="55" w:name="_Toc14661"/>
      <w:bookmarkStart w:id="56" w:name="_Toc11040"/>
      <w:bookmarkStart w:id="57" w:name="_Toc10651"/>
      <w:r>
        <w:rPr>
          <w:rFonts w:hint="eastAsia" w:ascii="宋体" w:hAnsi="宋体"/>
          <w:b/>
          <w:color w:val="000000"/>
          <w:sz w:val="24"/>
          <w:highlight w:val="none"/>
          <w:lang w:val="en-US" w:eastAsia="zh-CN"/>
        </w:rPr>
        <w:t>（三）投诉</w:t>
      </w:r>
      <w:bookmarkEnd w:id="55"/>
      <w:bookmarkEnd w:id="56"/>
      <w:bookmarkEnd w:id="57"/>
    </w:p>
    <w:p w14:paraId="664248E4">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1.供应商提出</w:t>
      </w:r>
      <w:r>
        <w:rPr>
          <w:rFonts w:hint="eastAsia" w:ascii="宋体" w:hAnsi="宋体"/>
          <w:color w:val="000000"/>
          <w:sz w:val="24"/>
          <w:highlight w:val="none"/>
          <w:lang w:eastAsia="zh-CN"/>
        </w:rPr>
        <w:t>投诉</w:t>
      </w:r>
      <w:r>
        <w:rPr>
          <w:rFonts w:hint="eastAsia" w:ascii="宋体" w:hAnsi="宋体"/>
          <w:color w:val="000000"/>
          <w:sz w:val="24"/>
          <w:highlight w:val="none"/>
        </w:rPr>
        <w:t>时，应</w:t>
      </w:r>
      <w:r>
        <w:rPr>
          <w:rFonts w:hint="eastAsia" w:ascii="宋体" w:hAnsi="宋体"/>
          <w:color w:val="000000"/>
          <w:sz w:val="24"/>
          <w:highlight w:val="none"/>
          <w:lang w:val="en-US" w:eastAsia="zh-CN"/>
        </w:rPr>
        <w:t>以书面形式提交，主要内容包括</w:t>
      </w:r>
      <w:r>
        <w:rPr>
          <w:rFonts w:hint="eastAsia" w:ascii="宋体" w:hAnsi="宋体"/>
          <w:color w:val="000000"/>
          <w:sz w:val="24"/>
          <w:highlight w:val="none"/>
        </w:rPr>
        <w:t>：（1）</w:t>
      </w:r>
      <w:r>
        <w:rPr>
          <w:rFonts w:hint="eastAsia" w:ascii="宋体" w:hAnsi="宋体"/>
          <w:color w:val="000000"/>
          <w:sz w:val="24"/>
          <w:highlight w:val="none"/>
          <w:lang w:eastAsia="zh-CN"/>
        </w:rPr>
        <w:t>投诉</w:t>
      </w:r>
      <w:r>
        <w:rPr>
          <w:rFonts w:hint="eastAsia" w:ascii="宋体" w:hAnsi="宋体"/>
          <w:color w:val="000000"/>
          <w:sz w:val="24"/>
          <w:highlight w:val="none"/>
        </w:rPr>
        <w:t>人的名称、地址、联系电话；（2）项目名称；（3）具体的</w:t>
      </w:r>
      <w:r>
        <w:rPr>
          <w:rFonts w:hint="eastAsia" w:ascii="宋体" w:hAnsi="宋体"/>
          <w:color w:val="000000"/>
          <w:sz w:val="24"/>
          <w:highlight w:val="none"/>
          <w:lang w:eastAsia="zh-CN"/>
        </w:rPr>
        <w:t>投诉</w:t>
      </w:r>
      <w:r>
        <w:rPr>
          <w:rFonts w:hint="eastAsia" w:ascii="宋体" w:hAnsi="宋体"/>
          <w:color w:val="000000"/>
          <w:sz w:val="24"/>
          <w:highlight w:val="none"/>
        </w:rPr>
        <w:t>事项、基本事实及相关证明材料；（4）相关要求及主张；（5）提起</w:t>
      </w:r>
      <w:r>
        <w:rPr>
          <w:rFonts w:hint="eastAsia" w:ascii="宋体" w:hAnsi="宋体"/>
          <w:color w:val="000000"/>
          <w:sz w:val="24"/>
          <w:highlight w:val="none"/>
          <w:lang w:eastAsia="zh-CN"/>
        </w:rPr>
        <w:t>投诉</w:t>
      </w:r>
      <w:r>
        <w:rPr>
          <w:rFonts w:hint="eastAsia" w:ascii="宋体" w:hAnsi="宋体"/>
          <w:color w:val="000000"/>
          <w:sz w:val="24"/>
          <w:highlight w:val="none"/>
        </w:rPr>
        <w:t>的日期。</w:t>
      </w:r>
    </w:p>
    <w:p w14:paraId="5FFFEDAE">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2.</w:t>
      </w:r>
      <w:r>
        <w:rPr>
          <w:rFonts w:hint="eastAsia" w:ascii="宋体" w:hAnsi="宋体"/>
          <w:color w:val="000000"/>
          <w:sz w:val="24"/>
          <w:highlight w:val="none"/>
          <w:lang w:val="en-US" w:eastAsia="zh-CN"/>
        </w:rPr>
        <w:t>投诉应在成交结果公示截止时间前提出，其他时间不予受理。</w:t>
      </w:r>
    </w:p>
    <w:p w14:paraId="1E8058BB">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3.</w:t>
      </w:r>
      <w:r>
        <w:rPr>
          <w:rFonts w:hint="eastAsia" w:ascii="宋体" w:hAnsi="宋体"/>
          <w:color w:val="000000"/>
          <w:sz w:val="24"/>
          <w:highlight w:val="none"/>
          <w:lang w:eastAsia="zh-CN"/>
        </w:rPr>
        <w:t>投诉</w:t>
      </w:r>
      <w:r>
        <w:rPr>
          <w:rFonts w:hint="eastAsia" w:ascii="宋体" w:hAnsi="宋体"/>
          <w:color w:val="000000"/>
          <w:sz w:val="24"/>
          <w:highlight w:val="none"/>
          <w:lang w:val="en-US" w:eastAsia="zh-CN"/>
        </w:rPr>
        <w:t>材料</w:t>
      </w:r>
      <w:r>
        <w:rPr>
          <w:rFonts w:hint="eastAsia" w:ascii="宋体" w:hAnsi="宋体"/>
          <w:color w:val="000000"/>
          <w:sz w:val="24"/>
          <w:highlight w:val="none"/>
        </w:rPr>
        <w:t>应由</w:t>
      </w:r>
      <w:r>
        <w:rPr>
          <w:rFonts w:hint="eastAsia" w:ascii="宋体" w:hAnsi="宋体"/>
          <w:color w:val="000000"/>
          <w:sz w:val="24"/>
          <w:highlight w:val="none"/>
          <w:lang w:val="en-US" w:eastAsia="zh-CN"/>
        </w:rPr>
        <w:t>供应商</w:t>
      </w:r>
      <w:r>
        <w:rPr>
          <w:rFonts w:hint="eastAsia" w:ascii="宋体" w:hAnsi="宋体"/>
          <w:color w:val="000000"/>
          <w:sz w:val="24"/>
          <w:highlight w:val="none"/>
        </w:rPr>
        <w:t>法定代表人签字并加盖公章。</w:t>
      </w:r>
    </w:p>
    <w:p w14:paraId="6CB34BC2">
      <w:pPr>
        <w:pStyle w:val="3"/>
        <w:numPr>
          <w:ilvl w:val="0"/>
          <w:numId w:val="3"/>
        </w:numPr>
        <w:spacing w:line="360" w:lineRule="auto"/>
        <w:jc w:val="center"/>
        <w:rPr>
          <w:rFonts w:hint="eastAsia" w:ascii="宋体" w:hAnsi="宋体" w:eastAsia="宋体" w:cs="Times New Roman"/>
          <w:b/>
          <w:color w:val="000000"/>
          <w:szCs w:val="32"/>
          <w:highlight w:val="none"/>
        </w:rPr>
      </w:pPr>
      <w:bookmarkStart w:id="58" w:name="_Toc32046"/>
      <w:bookmarkStart w:id="59" w:name="_Toc21881"/>
      <w:bookmarkStart w:id="60" w:name="_Toc7698"/>
      <w:r>
        <w:rPr>
          <w:rFonts w:hint="eastAsia" w:ascii="宋体" w:hAnsi="宋体" w:eastAsia="宋体" w:cs="Times New Roman"/>
          <w:b/>
          <w:color w:val="000000"/>
          <w:szCs w:val="32"/>
          <w:highlight w:val="none"/>
        </w:rPr>
        <w:t>响应文件格式</w:t>
      </w:r>
      <w:bookmarkEnd w:id="58"/>
      <w:bookmarkEnd w:id="59"/>
      <w:bookmarkEnd w:id="60"/>
    </w:p>
    <w:p w14:paraId="35D5CD34">
      <w:pPr>
        <w:widowControl w:val="0"/>
        <w:numPr>
          <w:ilvl w:val="0"/>
          <w:numId w:val="0"/>
        </w:numPr>
        <w:jc w:val="both"/>
        <w:rPr>
          <w:rFonts w:hint="eastAsia"/>
        </w:rPr>
      </w:pPr>
    </w:p>
    <w:p w14:paraId="15B1C0B0">
      <w:pPr>
        <w:pStyle w:val="6"/>
        <w:rPr>
          <w:rFonts w:hint="eastAsia"/>
        </w:rPr>
      </w:pPr>
    </w:p>
    <w:p w14:paraId="1D5F29C1">
      <w:pPr>
        <w:pStyle w:val="7"/>
        <w:widowControl w:val="0"/>
        <w:numPr>
          <w:ilvl w:val="0"/>
          <w:numId w:val="0"/>
        </w:numPr>
        <w:jc w:val="both"/>
        <w:rPr>
          <w:rFonts w:hint="eastAsia"/>
        </w:rPr>
      </w:pPr>
    </w:p>
    <w:p w14:paraId="24B2C845">
      <w:pPr>
        <w:pStyle w:val="7"/>
        <w:widowControl w:val="0"/>
        <w:numPr>
          <w:ilvl w:val="0"/>
          <w:numId w:val="0"/>
        </w:numPr>
        <w:jc w:val="both"/>
        <w:rPr>
          <w:rFonts w:hint="eastAsia"/>
        </w:rPr>
      </w:pPr>
    </w:p>
    <w:p w14:paraId="3F3EBD64">
      <w:pPr>
        <w:pStyle w:val="7"/>
        <w:widowControl w:val="0"/>
        <w:numPr>
          <w:ilvl w:val="0"/>
          <w:numId w:val="0"/>
        </w:numPr>
        <w:jc w:val="both"/>
        <w:rPr>
          <w:rFonts w:hint="eastAsia"/>
        </w:rPr>
      </w:pPr>
    </w:p>
    <w:p w14:paraId="494F1D70">
      <w:pPr>
        <w:pStyle w:val="7"/>
        <w:widowControl w:val="0"/>
        <w:numPr>
          <w:ilvl w:val="0"/>
          <w:numId w:val="0"/>
        </w:numPr>
        <w:jc w:val="both"/>
        <w:rPr>
          <w:rFonts w:hint="eastAsia"/>
        </w:rPr>
      </w:pPr>
    </w:p>
    <w:p w14:paraId="16D683C4">
      <w:pPr>
        <w:spacing w:line="500" w:lineRule="exact"/>
        <w:jc w:val="center"/>
        <w:outlineLvl w:val="9"/>
        <w:rPr>
          <w:rFonts w:hint="eastAsia" w:ascii="宋体" w:hAnsi="宋体" w:eastAsia="宋体" w:cs="Times New Roman"/>
          <w:b/>
          <w:sz w:val="32"/>
          <w:highlight w:val="none"/>
          <w:lang w:eastAsia="zh-CN"/>
        </w:rPr>
      </w:pPr>
      <w:r>
        <w:rPr>
          <w:rFonts w:hint="eastAsia" w:ascii="宋体" w:hAnsi="宋体" w:eastAsia="宋体" w:cs="Times New Roman"/>
          <w:b/>
          <w:bCs w:val="0"/>
          <w:color w:val="000000"/>
          <w:kern w:val="2"/>
          <w:sz w:val="32"/>
          <w:szCs w:val="24"/>
          <w:highlight w:val="none"/>
        </w:rPr>
        <w:t>霍山县2025年落儿岭、石家老屋项目区小流域综合治理工程提质增效项目</w:t>
      </w:r>
      <w:r>
        <w:rPr>
          <w:rFonts w:hint="eastAsia" w:ascii="宋体" w:hAnsi="宋体" w:eastAsia="宋体" w:cs="Times New Roman"/>
          <w:b/>
          <w:bCs w:val="0"/>
          <w:color w:val="000000"/>
          <w:spacing w:val="0"/>
          <w:kern w:val="2"/>
          <w:sz w:val="32"/>
          <w:szCs w:val="24"/>
          <w:highlight w:val="none"/>
          <w:lang w:val="en-US" w:eastAsia="zh-CN"/>
        </w:rPr>
        <w:t>竣工</w:t>
      </w:r>
      <w:r>
        <w:rPr>
          <w:rFonts w:hint="eastAsia" w:ascii="宋体" w:hAnsi="宋体" w:cs="Times New Roman"/>
          <w:b/>
          <w:bCs w:val="0"/>
          <w:color w:val="000000"/>
          <w:spacing w:val="0"/>
          <w:kern w:val="2"/>
          <w:sz w:val="32"/>
          <w:szCs w:val="24"/>
          <w:highlight w:val="none"/>
          <w:lang w:val="en-US" w:eastAsia="zh-CN"/>
        </w:rPr>
        <w:t>财务</w:t>
      </w:r>
      <w:r>
        <w:rPr>
          <w:rFonts w:hint="eastAsia" w:ascii="宋体" w:hAnsi="宋体" w:eastAsia="宋体" w:cs="Times New Roman"/>
          <w:b/>
          <w:bCs w:val="0"/>
          <w:color w:val="000000"/>
          <w:spacing w:val="0"/>
          <w:kern w:val="2"/>
          <w:sz w:val="32"/>
          <w:szCs w:val="24"/>
          <w:highlight w:val="none"/>
          <w:lang w:val="en-US" w:eastAsia="zh-CN"/>
        </w:rPr>
        <w:t>决算审计服务</w:t>
      </w:r>
    </w:p>
    <w:p w14:paraId="35C4950A">
      <w:pPr>
        <w:pStyle w:val="6"/>
        <w:rPr>
          <w:rFonts w:hint="eastAsia" w:ascii="宋体" w:hAnsi="宋体"/>
          <w:b/>
          <w:sz w:val="72"/>
          <w:highlight w:val="none"/>
        </w:rPr>
      </w:pPr>
    </w:p>
    <w:p w14:paraId="54AAABAA">
      <w:pPr>
        <w:spacing w:line="900" w:lineRule="exact"/>
        <w:jc w:val="center"/>
        <w:outlineLvl w:val="9"/>
        <w:rPr>
          <w:rFonts w:hint="eastAsia" w:ascii="宋体" w:hAnsi="宋体"/>
          <w:b/>
          <w:sz w:val="72"/>
          <w:highlight w:val="none"/>
        </w:rPr>
      </w:pPr>
      <w:r>
        <w:rPr>
          <w:rFonts w:hint="eastAsia" w:ascii="宋体" w:hAnsi="宋体"/>
          <w:b/>
          <w:sz w:val="72"/>
          <w:highlight w:val="none"/>
        </w:rPr>
        <w:t>响</w:t>
      </w:r>
    </w:p>
    <w:p w14:paraId="0788C94E">
      <w:pPr>
        <w:spacing w:line="900" w:lineRule="exact"/>
        <w:jc w:val="center"/>
        <w:outlineLvl w:val="9"/>
        <w:rPr>
          <w:rFonts w:hint="eastAsia" w:ascii="宋体" w:hAnsi="宋体"/>
          <w:b/>
          <w:sz w:val="72"/>
          <w:highlight w:val="none"/>
        </w:rPr>
      </w:pPr>
      <w:r>
        <w:rPr>
          <w:rFonts w:hint="eastAsia" w:ascii="宋体" w:hAnsi="宋体"/>
          <w:b/>
          <w:sz w:val="72"/>
          <w:highlight w:val="none"/>
        </w:rPr>
        <w:t>应</w:t>
      </w:r>
    </w:p>
    <w:p w14:paraId="57B7A4EF">
      <w:pPr>
        <w:spacing w:line="900" w:lineRule="exact"/>
        <w:jc w:val="center"/>
        <w:outlineLvl w:val="9"/>
        <w:rPr>
          <w:rFonts w:hint="eastAsia" w:ascii="宋体" w:hAnsi="宋体"/>
          <w:b/>
          <w:sz w:val="72"/>
          <w:highlight w:val="none"/>
        </w:rPr>
      </w:pPr>
      <w:r>
        <w:rPr>
          <w:rFonts w:hint="eastAsia" w:ascii="宋体" w:hAnsi="宋体"/>
          <w:b/>
          <w:sz w:val="72"/>
          <w:highlight w:val="none"/>
        </w:rPr>
        <w:t>文</w:t>
      </w:r>
    </w:p>
    <w:p w14:paraId="4EA975A2">
      <w:pPr>
        <w:jc w:val="center"/>
        <w:outlineLvl w:val="9"/>
        <w:rPr>
          <w:rFonts w:hint="eastAsia" w:ascii="宋体" w:hAnsi="宋体"/>
          <w:b/>
          <w:sz w:val="72"/>
          <w:highlight w:val="none"/>
        </w:rPr>
      </w:pPr>
      <w:r>
        <w:rPr>
          <w:rFonts w:hint="eastAsia" w:ascii="宋体" w:hAnsi="宋体"/>
          <w:b/>
          <w:sz w:val="72"/>
          <w:highlight w:val="none"/>
        </w:rPr>
        <w:t>件</w:t>
      </w:r>
    </w:p>
    <w:p w14:paraId="6C495292">
      <w:pPr>
        <w:spacing w:after="156" w:afterLines="50" w:line="500" w:lineRule="exact"/>
        <w:jc w:val="center"/>
        <w:rPr>
          <w:rFonts w:hint="eastAsia" w:ascii="宋体" w:hAnsi="宋体"/>
          <w:b/>
          <w:sz w:val="72"/>
          <w:highlight w:val="none"/>
        </w:rPr>
      </w:pPr>
    </w:p>
    <w:p w14:paraId="62D870B2">
      <w:pPr>
        <w:spacing w:after="156" w:afterLines="50" w:line="500" w:lineRule="exact"/>
        <w:jc w:val="center"/>
        <w:rPr>
          <w:rFonts w:hint="eastAsia" w:ascii="宋体" w:hAnsi="宋体"/>
          <w:b/>
          <w:sz w:val="72"/>
          <w:highlight w:val="none"/>
        </w:rPr>
      </w:pPr>
    </w:p>
    <w:p w14:paraId="5DED7BF1">
      <w:pPr>
        <w:spacing w:after="156" w:afterLines="50" w:line="500" w:lineRule="exact"/>
        <w:outlineLvl w:val="9"/>
        <w:rPr>
          <w:rFonts w:hint="eastAsia" w:ascii="宋体" w:hAnsi="宋体"/>
          <w:b/>
          <w:sz w:val="32"/>
          <w:highlight w:val="none"/>
          <w:u w:val="single"/>
        </w:rPr>
      </w:pPr>
      <w:r>
        <w:rPr>
          <w:rFonts w:hint="eastAsia" w:ascii="宋体" w:hAnsi="宋体"/>
          <w:b/>
          <w:sz w:val="30"/>
          <w:highlight w:val="none"/>
        </w:rPr>
        <w:t xml:space="preserve">                 </w:t>
      </w:r>
      <w:r>
        <w:rPr>
          <w:rFonts w:hint="eastAsia" w:ascii="宋体" w:hAnsi="宋体"/>
          <w:b/>
          <w:sz w:val="32"/>
          <w:highlight w:val="none"/>
        </w:rPr>
        <w:t>供应商：</w:t>
      </w:r>
      <w:r>
        <w:rPr>
          <w:rFonts w:hint="eastAsia" w:ascii="宋体" w:hAnsi="宋体"/>
          <w:b/>
          <w:sz w:val="32"/>
          <w:highlight w:val="none"/>
          <w:u w:val="single"/>
        </w:rPr>
        <w:t xml:space="preserve">               </w:t>
      </w:r>
    </w:p>
    <w:p w14:paraId="07252FF0">
      <w:pPr>
        <w:spacing w:after="156" w:afterLines="50" w:line="500" w:lineRule="exact"/>
        <w:jc w:val="center"/>
        <w:outlineLvl w:val="9"/>
        <w:rPr>
          <w:rFonts w:hint="eastAsia" w:ascii="宋体" w:hAnsi="宋体"/>
          <w:b/>
          <w:sz w:val="32"/>
          <w:highlight w:val="none"/>
        </w:rPr>
      </w:pPr>
      <w:r>
        <w:rPr>
          <w:rFonts w:hint="eastAsia" w:ascii="宋体" w:hAnsi="宋体"/>
          <w:b/>
          <w:sz w:val="32"/>
          <w:highlight w:val="none"/>
          <w:u w:val="single"/>
        </w:rPr>
        <w:t xml:space="preserve">    </w:t>
      </w:r>
      <w:r>
        <w:rPr>
          <w:rFonts w:hint="eastAsia" w:ascii="宋体" w:hAnsi="宋体"/>
          <w:b/>
          <w:sz w:val="32"/>
          <w:highlight w:val="none"/>
        </w:rPr>
        <w:t>年</w:t>
      </w:r>
      <w:r>
        <w:rPr>
          <w:rFonts w:hint="eastAsia" w:ascii="宋体" w:hAnsi="宋体"/>
          <w:b/>
          <w:sz w:val="32"/>
          <w:highlight w:val="none"/>
          <w:u w:val="single"/>
        </w:rPr>
        <w:t xml:space="preserve">  </w:t>
      </w:r>
      <w:r>
        <w:rPr>
          <w:rFonts w:hint="eastAsia" w:ascii="宋体" w:hAnsi="宋体"/>
          <w:b/>
          <w:sz w:val="32"/>
          <w:highlight w:val="none"/>
        </w:rPr>
        <w:t>月</w:t>
      </w:r>
      <w:r>
        <w:rPr>
          <w:rFonts w:hint="eastAsia" w:ascii="宋体" w:hAnsi="宋体"/>
          <w:b/>
          <w:sz w:val="32"/>
          <w:highlight w:val="none"/>
          <w:u w:val="single"/>
        </w:rPr>
        <w:t xml:space="preserve">  </w:t>
      </w:r>
      <w:r>
        <w:rPr>
          <w:rFonts w:hint="eastAsia" w:ascii="宋体" w:hAnsi="宋体"/>
          <w:b/>
          <w:sz w:val="32"/>
          <w:highlight w:val="none"/>
        </w:rPr>
        <w:t>日</w:t>
      </w:r>
    </w:p>
    <w:p w14:paraId="6C45EB64">
      <w:pPr>
        <w:spacing w:line="360" w:lineRule="auto"/>
        <w:jc w:val="center"/>
        <w:outlineLvl w:val="9"/>
        <w:rPr>
          <w:rFonts w:hint="eastAsia" w:ascii="宋体" w:hAnsi="宋体"/>
          <w:b/>
          <w:color w:val="000000"/>
          <w:sz w:val="24"/>
          <w:highlight w:val="none"/>
        </w:rPr>
      </w:pPr>
    </w:p>
    <w:p w14:paraId="63BF947F">
      <w:pPr>
        <w:spacing w:line="360" w:lineRule="auto"/>
        <w:jc w:val="center"/>
        <w:outlineLvl w:val="1"/>
        <w:rPr>
          <w:rFonts w:hint="eastAsia" w:ascii="宋体" w:hAnsi="宋体"/>
          <w:b/>
          <w:color w:val="000000"/>
          <w:sz w:val="24"/>
          <w:highlight w:val="none"/>
        </w:rPr>
      </w:pPr>
      <w:bookmarkStart w:id="61" w:name="_Toc16135"/>
    </w:p>
    <w:p w14:paraId="729253A1">
      <w:pPr>
        <w:spacing w:line="360" w:lineRule="auto"/>
        <w:jc w:val="center"/>
        <w:outlineLvl w:val="1"/>
        <w:rPr>
          <w:rFonts w:hint="eastAsia" w:ascii="宋体" w:hAnsi="宋体"/>
          <w:b/>
          <w:color w:val="000000"/>
          <w:sz w:val="24"/>
          <w:highlight w:val="none"/>
        </w:rPr>
      </w:pPr>
    </w:p>
    <w:p w14:paraId="4E4C992A">
      <w:pPr>
        <w:spacing w:line="360" w:lineRule="auto"/>
        <w:jc w:val="center"/>
        <w:outlineLvl w:val="1"/>
        <w:rPr>
          <w:rFonts w:hint="eastAsia" w:ascii="宋体" w:hAnsi="宋体"/>
          <w:b/>
          <w:color w:val="000000"/>
          <w:sz w:val="24"/>
          <w:highlight w:val="none"/>
        </w:rPr>
      </w:pPr>
      <w:bookmarkStart w:id="62" w:name="_Toc11120"/>
      <w:bookmarkStart w:id="63" w:name="_Toc16974"/>
      <w:bookmarkStart w:id="64" w:name="_Toc17281"/>
    </w:p>
    <w:p w14:paraId="1DDCE82C">
      <w:pPr>
        <w:spacing w:line="360" w:lineRule="auto"/>
        <w:jc w:val="center"/>
        <w:outlineLvl w:val="1"/>
        <w:rPr>
          <w:rFonts w:hint="eastAsia" w:ascii="宋体" w:hAnsi="宋体"/>
          <w:b/>
          <w:color w:val="000000"/>
          <w:sz w:val="24"/>
          <w:highlight w:val="none"/>
        </w:rPr>
      </w:pPr>
    </w:p>
    <w:p w14:paraId="6A1B1324">
      <w:pPr>
        <w:spacing w:line="360" w:lineRule="auto"/>
        <w:jc w:val="center"/>
        <w:outlineLvl w:val="1"/>
        <w:rPr>
          <w:rFonts w:hint="eastAsia" w:ascii="宋体" w:hAnsi="宋体"/>
          <w:b/>
          <w:sz w:val="32"/>
          <w:highlight w:val="none"/>
        </w:rPr>
      </w:pPr>
      <w:r>
        <w:rPr>
          <w:rFonts w:hint="eastAsia" w:ascii="宋体" w:hAnsi="宋体"/>
          <w:b/>
          <w:color w:val="000000"/>
          <w:sz w:val="24"/>
          <w:highlight w:val="none"/>
        </w:rPr>
        <w:t>响应文件资料清单</w:t>
      </w:r>
      <w:bookmarkEnd w:id="61"/>
      <w:bookmarkEnd w:id="62"/>
      <w:bookmarkEnd w:id="63"/>
      <w:bookmarkEnd w:id="64"/>
    </w:p>
    <w:tbl>
      <w:tblPr>
        <w:tblStyle w:val="14"/>
        <w:tblW w:w="91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1"/>
        <w:gridCol w:w="3064"/>
        <w:gridCol w:w="3066"/>
      </w:tblGrid>
      <w:tr w14:paraId="1199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061" w:type="dxa"/>
            <w:vAlign w:val="center"/>
          </w:tcPr>
          <w:p w14:paraId="37102CE6">
            <w:pPr>
              <w:spacing w:line="400" w:lineRule="exact"/>
              <w:jc w:val="center"/>
              <w:rPr>
                <w:rFonts w:hint="eastAsia" w:ascii="宋体" w:hAnsi="宋体"/>
                <w:b/>
                <w:sz w:val="24"/>
                <w:highlight w:val="none"/>
              </w:rPr>
            </w:pPr>
            <w:r>
              <w:rPr>
                <w:rFonts w:hint="eastAsia" w:ascii="宋体" w:hAnsi="宋体"/>
                <w:b/>
                <w:sz w:val="24"/>
                <w:highlight w:val="none"/>
              </w:rPr>
              <w:t>序号</w:t>
            </w:r>
          </w:p>
        </w:tc>
        <w:tc>
          <w:tcPr>
            <w:tcW w:w="3064" w:type="dxa"/>
            <w:vAlign w:val="center"/>
          </w:tcPr>
          <w:p w14:paraId="7204C62D">
            <w:pPr>
              <w:spacing w:line="400" w:lineRule="exact"/>
              <w:jc w:val="center"/>
              <w:rPr>
                <w:rFonts w:hint="eastAsia" w:ascii="宋体" w:hAnsi="宋体"/>
                <w:b/>
                <w:sz w:val="24"/>
                <w:highlight w:val="none"/>
              </w:rPr>
            </w:pPr>
            <w:r>
              <w:rPr>
                <w:rFonts w:hint="eastAsia" w:ascii="宋体" w:hAnsi="宋体"/>
                <w:b/>
                <w:sz w:val="24"/>
                <w:highlight w:val="none"/>
              </w:rPr>
              <w:t>资料名称</w:t>
            </w:r>
          </w:p>
        </w:tc>
        <w:tc>
          <w:tcPr>
            <w:tcW w:w="3066" w:type="dxa"/>
            <w:vAlign w:val="center"/>
          </w:tcPr>
          <w:p w14:paraId="18C68D9F">
            <w:pPr>
              <w:spacing w:line="400" w:lineRule="exact"/>
              <w:jc w:val="center"/>
              <w:rPr>
                <w:rFonts w:hint="eastAsia" w:ascii="宋体" w:hAnsi="宋体" w:eastAsia="宋体"/>
                <w:b/>
                <w:sz w:val="24"/>
                <w:highlight w:val="none"/>
                <w:lang w:eastAsia="zh-CN"/>
              </w:rPr>
            </w:pPr>
            <w:r>
              <w:rPr>
                <w:rFonts w:hint="eastAsia" w:ascii="宋体" w:hAnsi="宋体"/>
                <w:b/>
                <w:sz w:val="24"/>
                <w:highlight w:val="none"/>
                <w:lang w:eastAsia="zh-CN"/>
              </w:rPr>
              <w:t>格式</w:t>
            </w:r>
          </w:p>
        </w:tc>
      </w:tr>
      <w:tr w14:paraId="77B4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6EC9D8BE">
            <w:pPr>
              <w:spacing w:before="50" w:after="50" w:line="360" w:lineRule="auto"/>
              <w:jc w:val="center"/>
              <w:rPr>
                <w:rFonts w:hint="eastAsia" w:ascii="宋体" w:hAnsi="宋体"/>
                <w:kern w:val="0"/>
                <w:sz w:val="24"/>
                <w:highlight w:val="none"/>
                <w:lang w:val="zh-CN"/>
              </w:rPr>
            </w:pPr>
            <w:r>
              <w:rPr>
                <w:rFonts w:hint="eastAsia" w:ascii="宋体" w:hAnsi="宋体"/>
                <w:kern w:val="0"/>
                <w:sz w:val="24"/>
                <w:highlight w:val="none"/>
                <w:lang w:val="zh-CN"/>
              </w:rPr>
              <w:t>一</w:t>
            </w:r>
          </w:p>
        </w:tc>
        <w:tc>
          <w:tcPr>
            <w:tcW w:w="3064" w:type="dxa"/>
            <w:vAlign w:val="center"/>
          </w:tcPr>
          <w:p w14:paraId="0791F32E">
            <w:pPr>
              <w:spacing w:before="50" w:after="50" w:line="360" w:lineRule="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目录</w:t>
            </w:r>
          </w:p>
        </w:tc>
        <w:tc>
          <w:tcPr>
            <w:tcW w:w="3066" w:type="dxa"/>
            <w:vAlign w:val="center"/>
          </w:tcPr>
          <w:p w14:paraId="7C33C821">
            <w:pPr>
              <w:spacing w:before="50" w:after="50" w:line="360" w:lineRule="auto"/>
              <w:jc w:val="center"/>
              <w:rPr>
                <w:rFonts w:hint="eastAsia" w:ascii="宋体" w:hAnsi="宋体" w:eastAsia="宋体"/>
                <w:kern w:val="0"/>
                <w:sz w:val="24"/>
                <w:highlight w:val="none"/>
                <w:lang w:eastAsia="zh-CN"/>
              </w:rPr>
            </w:pPr>
            <w:r>
              <w:rPr>
                <w:rFonts w:hint="eastAsia" w:ascii="宋体" w:hAnsi="宋体"/>
                <w:kern w:val="0"/>
                <w:sz w:val="24"/>
                <w:highlight w:val="none"/>
                <w:lang w:eastAsia="zh-CN"/>
              </w:rPr>
              <w:t>标明页码</w:t>
            </w:r>
          </w:p>
        </w:tc>
      </w:tr>
      <w:tr w14:paraId="599B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7192CAA9">
            <w:pPr>
              <w:spacing w:before="50" w:after="50" w:line="360" w:lineRule="auto"/>
              <w:jc w:val="center"/>
              <w:rPr>
                <w:rFonts w:hint="eastAsia" w:ascii="宋体" w:hAnsi="宋体"/>
                <w:kern w:val="0"/>
                <w:sz w:val="24"/>
                <w:highlight w:val="none"/>
              </w:rPr>
            </w:pPr>
            <w:r>
              <w:rPr>
                <w:rFonts w:hint="eastAsia" w:ascii="宋体" w:hAnsi="宋体"/>
                <w:kern w:val="0"/>
                <w:sz w:val="24"/>
                <w:highlight w:val="none"/>
                <w:lang w:val="zh-CN"/>
              </w:rPr>
              <w:t>二</w:t>
            </w:r>
          </w:p>
        </w:tc>
        <w:tc>
          <w:tcPr>
            <w:tcW w:w="3064" w:type="dxa"/>
            <w:vAlign w:val="center"/>
          </w:tcPr>
          <w:p w14:paraId="13E6AB95">
            <w:pPr>
              <w:spacing w:before="50" w:after="50" w:line="360" w:lineRule="auto"/>
              <w:rPr>
                <w:rFonts w:hint="eastAsia" w:ascii="宋体" w:hAnsi="宋体"/>
                <w:kern w:val="0"/>
                <w:sz w:val="24"/>
                <w:highlight w:val="none"/>
              </w:rPr>
            </w:pPr>
            <w:r>
              <w:rPr>
                <w:rFonts w:hint="eastAsia" w:ascii="宋体" w:hAnsi="宋体" w:eastAsia="宋体" w:cs="宋体"/>
                <w:kern w:val="0"/>
                <w:sz w:val="24"/>
                <w:szCs w:val="24"/>
                <w:highlight w:val="none"/>
              </w:rPr>
              <w:t>供应商</w:t>
            </w:r>
            <w:r>
              <w:rPr>
                <w:rFonts w:hint="eastAsia" w:ascii="宋体" w:hAnsi="宋体" w:eastAsia="宋体" w:cs="宋体"/>
                <w:kern w:val="0"/>
                <w:sz w:val="24"/>
                <w:szCs w:val="24"/>
                <w:highlight w:val="none"/>
                <w:lang w:val="en-US" w:eastAsia="zh-CN"/>
              </w:rPr>
              <w:t>营业执照、税务登记证</w:t>
            </w:r>
          </w:p>
        </w:tc>
        <w:tc>
          <w:tcPr>
            <w:tcW w:w="3066" w:type="dxa"/>
            <w:vAlign w:val="center"/>
          </w:tcPr>
          <w:p w14:paraId="71FE3286">
            <w:pPr>
              <w:spacing w:before="50" w:after="50" w:line="360" w:lineRule="auto"/>
              <w:jc w:val="center"/>
              <w:rPr>
                <w:rFonts w:hint="eastAsia" w:ascii="宋体" w:hAnsi="宋体"/>
                <w:kern w:val="0"/>
                <w:sz w:val="24"/>
                <w:highlight w:val="none"/>
              </w:rPr>
            </w:pPr>
          </w:p>
        </w:tc>
      </w:tr>
      <w:tr w14:paraId="6733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1B8570C6">
            <w:pPr>
              <w:spacing w:before="50" w:after="50" w:line="360" w:lineRule="auto"/>
              <w:jc w:val="center"/>
              <w:rPr>
                <w:rFonts w:hint="eastAsia" w:ascii="宋体" w:hAnsi="宋体"/>
                <w:kern w:val="0"/>
                <w:sz w:val="24"/>
                <w:highlight w:val="none"/>
                <w:lang w:val="zh-CN"/>
              </w:rPr>
            </w:pPr>
            <w:r>
              <w:rPr>
                <w:rFonts w:hint="eastAsia" w:ascii="宋体" w:hAnsi="宋体"/>
                <w:kern w:val="0"/>
                <w:sz w:val="24"/>
                <w:highlight w:val="none"/>
                <w:lang w:val="zh-CN"/>
              </w:rPr>
              <w:t>三</w:t>
            </w:r>
          </w:p>
        </w:tc>
        <w:tc>
          <w:tcPr>
            <w:tcW w:w="3064" w:type="dxa"/>
            <w:vAlign w:val="center"/>
          </w:tcPr>
          <w:p w14:paraId="37E29E0F">
            <w:pPr>
              <w:spacing w:before="50" w:after="50" w:line="360" w:lineRule="auto"/>
              <w:rPr>
                <w:rFonts w:hint="eastAsia" w:ascii="宋体" w:hAnsi="宋体"/>
                <w:kern w:val="0"/>
                <w:sz w:val="24"/>
                <w:highlight w:val="none"/>
                <w:lang w:val="zh-CN"/>
              </w:rPr>
            </w:pPr>
            <w:r>
              <w:rPr>
                <w:rFonts w:hint="eastAsia" w:ascii="宋体" w:hAnsi="宋体" w:eastAsia="宋体" w:cs="宋体"/>
                <w:kern w:val="0"/>
                <w:sz w:val="24"/>
                <w:szCs w:val="24"/>
                <w:highlight w:val="none"/>
                <w:lang w:val="en-US" w:eastAsia="zh-CN"/>
              </w:rPr>
              <w:t>供应商资格</w:t>
            </w:r>
          </w:p>
        </w:tc>
        <w:tc>
          <w:tcPr>
            <w:tcW w:w="3066" w:type="dxa"/>
            <w:vAlign w:val="center"/>
          </w:tcPr>
          <w:p w14:paraId="6D9FFB93">
            <w:pPr>
              <w:spacing w:before="50" w:after="50" w:line="360" w:lineRule="auto"/>
              <w:jc w:val="center"/>
              <w:rPr>
                <w:rFonts w:hint="eastAsia" w:ascii="宋体" w:hAnsi="宋体"/>
                <w:kern w:val="0"/>
                <w:sz w:val="24"/>
                <w:highlight w:val="none"/>
              </w:rPr>
            </w:pPr>
          </w:p>
        </w:tc>
      </w:tr>
      <w:tr w14:paraId="0BB2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6116AB4F">
            <w:pPr>
              <w:spacing w:before="50" w:after="50" w:line="360" w:lineRule="auto"/>
              <w:jc w:val="center"/>
              <w:rPr>
                <w:rFonts w:hint="eastAsia" w:ascii="宋体" w:hAnsi="宋体"/>
                <w:kern w:val="0"/>
                <w:sz w:val="24"/>
                <w:highlight w:val="none"/>
                <w:lang w:val="zh-CN"/>
              </w:rPr>
            </w:pPr>
            <w:r>
              <w:rPr>
                <w:rFonts w:hint="eastAsia" w:ascii="宋体" w:hAnsi="宋体"/>
                <w:kern w:val="0"/>
                <w:sz w:val="24"/>
                <w:highlight w:val="none"/>
                <w:lang w:val="zh-CN"/>
              </w:rPr>
              <w:t>四</w:t>
            </w:r>
          </w:p>
        </w:tc>
        <w:tc>
          <w:tcPr>
            <w:tcW w:w="3064" w:type="dxa"/>
            <w:vAlign w:val="center"/>
          </w:tcPr>
          <w:p w14:paraId="0E6FC76C">
            <w:pPr>
              <w:spacing w:before="50" w:after="50" w:line="360" w:lineRule="auto"/>
              <w:rPr>
                <w:rFonts w:hint="eastAsia" w:ascii="宋体" w:hAnsi="宋体"/>
                <w:kern w:val="0"/>
                <w:sz w:val="24"/>
                <w:highlight w:val="none"/>
                <w:lang w:val="zh-CN"/>
              </w:rPr>
            </w:pPr>
            <w:r>
              <w:rPr>
                <w:rFonts w:hint="eastAsia" w:ascii="宋体" w:hAnsi="宋体"/>
                <w:kern w:val="0"/>
                <w:sz w:val="24"/>
                <w:highlight w:val="none"/>
                <w:lang w:val="zh-CN"/>
              </w:rPr>
              <w:t>响应函</w:t>
            </w:r>
          </w:p>
        </w:tc>
        <w:tc>
          <w:tcPr>
            <w:tcW w:w="3066" w:type="dxa"/>
            <w:vAlign w:val="center"/>
          </w:tcPr>
          <w:p w14:paraId="3600B65C">
            <w:pPr>
              <w:spacing w:before="50" w:after="50" w:line="360" w:lineRule="auto"/>
              <w:jc w:val="center"/>
              <w:rPr>
                <w:rFonts w:hint="default" w:ascii="宋体" w:hAnsi="宋体" w:eastAsia="宋体"/>
                <w:kern w:val="0"/>
                <w:sz w:val="24"/>
                <w:highlight w:val="none"/>
                <w:lang w:val="en-US" w:eastAsia="zh-CN"/>
              </w:rPr>
            </w:pPr>
            <w:r>
              <w:rPr>
                <w:rFonts w:hint="eastAsia" w:ascii="宋体" w:hAnsi="宋体"/>
                <w:kern w:val="0"/>
                <w:sz w:val="24"/>
                <w:highlight w:val="none"/>
                <w:lang w:eastAsia="zh-CN"/>
              </w:rPr>
              <w:t>附件</w:t>
            </w:r>
            <w:r>
              <w:rPr>
                <w:rFonts w:hint="eastAsia" w:ascii="宋体" w:hAnsi="宋体"/>
                <w:kern w:val="0"/>
                <w:sz w:val="24"/>
                <w:highlight w:val="none"/>
                <w:lang w:val="en-US" w:eastAsia="zh-CN"/>
              </w:rPr>
              <w:t>1</w:t>
            </w:r>
          </w:p>
        </w:tc>
      </w:tr>
      <w:tr w14:paraId="4CDA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43776828">
            <w:pPr>
              <w:spacing w:before="50" w:after="50" w:line="360" w:lineRule="auto"/>
              <w:jc w:val="center"/>
              <w:rPr>
                <w:rFonts w:hint="eastAsia" w:ascii="宋体" w:hAnsi="宋体" w:eastAsia="宋体"/>
                <w:kern w:val="0"/>
                <w:sz w:val="24"/>
                <w:szCs w:val="24"/>
                <w:highlight w:val="none"/>
                <w:lang w:val="zh-CN" w:eastAsia="zh-CN" w:bidi="ar-SA"/>
              </w:rPr>
            </w:pPr>
            <w:r>
              <w:rPr>
                <w:rFonts w:hint="eastAsia" w:ascii="宋体" w:hAnsi="宋体" w:eastAsia="宋体"/>
                <w:kern w:val="0"/>
                <w:sz w:val="24"/>
                <w:szCs w:val="24"/>
                <w:highlight w:val="none"/>
                <w:lang w:val="zh-CN" w:eastAsia="zh-CN" w:bidi="ar-SA"/>
              </w:rPr>
              <w:t>五</w:t>
            </w:r>
          </w:p>
        </w:tc>
        <w:tc>
          <w:tcPr>
            <w:tcW w:w="3064" w:type="dxa"/>
            <w:vAlign w:val="center"/>
          </w:tcPr>
          <w:p w14:paraId="2299BA76">
            <w:pPr>
              <w:autoSpaceDE w:val="0"/>
              <w:autoSpaceDN w:val="0"/>
              <w:adjustRightInd w:val="0"/>
              <w:spacing w:line="360" w:lineRule="auto"/>
              <w:rPr>
                <w:rFonts w:hint="eastAsia" w:ascii="宋体" w:hAnsi="宋体"/>
                <w:color w:val="000000"/>
                <w:kern w:val="2"/>
                <w:sz w:val="24"/>
                <w:szCs w:val="20"/>
                <w:highlight w:val="none"/>
                <w:lang w:val="zh-CN" w:eastAsia="zh-CN" w:bidi="ar-SA"/>
              </w:rPr>
            </w:pPr>
            <w:r>
              <w:rPr>
                <w:rFonts w:hint="eastAsia" w:ascii="宋体" w:hAnsi="宋体"/>
                <w:color w:val="000000"/>
                <w:sz w:val="24"/>
                <w:szCs w:val="20"/>
                <w:highlight w:val="none"/>
              </w:rPr>
              <w:t>无重大违法记录声明函、无不良记录声明函</w:t>
            </w:r>
          </w:p>
        </w:tc>
        <w:tc>
          <w:tcPr>
            <w:tcW w:w="3066" w:type="dxa"/>
            <w:vAlign w:val="center"/>
          </w:tcPr>
          <w:p w14:paraId="02A90826">
            <w:pPr>
              <w:spacing w:before="50" w:after="50" w:line="360" w:lineRule="auto"/>
              <w:jc w:val="center"/>
              <w:rPr>
                <w:rFonts w:hint="default" w:ascii="宋体" w:hAnsi="宋体" w:eastAsia="宋体"/>
                <w:kern w:val="0"/>
                <w:sz w:val="24"/>
                <w:highlight w:val="none"/>
                <w:lang w:val="en-US" w:eastAsia="zh-CN"/>
              </w:rPr>
            </w:pPr>
            <w:r>
              <w:rPr>
                <w:rFonts w:hint="eastAsia" w:ascii="宋体" w:hAnsi="宋体"/>
                <w:kern w:val="0"/>
                <w:sz w:val="24"/>
                <w:highlight w:val="none"/>
                <w:lang w:eastAsia="zh-CN"/>
              </w:rPr>
              <w:t>附件</w:t>
            </w:r>
            <w:r>
              <w:rPr>
                <w:rFonts w:hint="eastAsia" w:ascii="宋体" w:hAnsi="宋体"/>
                <w:kern w:val="0"/>
                <w:sz w:val="24"/>
                <w:highlight w:val="none"/>
                <w:lang w:val="en-US" w:eastAsia="zh-CN"/>
              </w:rPr>
              <w:t>2</w:t>
            </w:r>
          </w:p>
        </w:tc>
      </w:tr>
      <w:tr w14:paraId="75EC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7AB8C46F">
            <w:pPr>
              <w:spacing w:before="50" w:after="50" w:line="360" w:lineRule="auto"/>
              <w:jc w:val="center"/>
              <w:rPr>
                <w:rFonts w:hint="eastAsia" w:ascii="宋体" w:hAnsi="宋体" w:eastAsia="宋体"/>
                <w:kern w:val="0"/>
                <w:sz w:val="24"/>
                <w:highlight w:val="none"/>
                <w:lang w:eastAsia="zh-CN"/>
              </w:rPr>
            </w:pPr>
            <w:r>
              <w:rPr>
                <w:rFonts w:hint="eastAsia" w:ascii="宋体" w:hAnsi="宋体"/>
                <w:kern w:val="0"/>
                <w:sz w:val="24"/>
                <w:highlight w:val="none"/>
                <w:lang w:eastAsia="zh-CN"/>
              </w:rPr>
              <w:t>六</w:t>
            </w:r>
          </w:p>
        </w:tc>
        <w:tc>
          <w:tcPr>
            <w:tcW w:w="3064" w:type="dxa"/>
            <w:vAlign w:val="center"/>
          </w:tcPr>
          <w:p w14:paraId="5F220B49">
            <w:pPr>
              <w:autoSpaceDE w:val="0"/>
              <w:autoSpaceDN w:val="0"/>
              <w:adjustRightInd w:val="0"/>
              <w:spacing w:line="360" w:lineRule="auto"/>
              <w:rPr>
                <w:rFonts w:hint="eastAsia" w:ascii="宋体" w:hAnsi="宋体"/>
                <w:kern w:val="0"/>
                <w:sz w:val="24"/>
                <w:highlight w:val="none"/>
                <w:lang w:val="zh-CN"/>
              </w:rPr>
            </w:pPr>
            <w:r>
              <w:rPr>
                <w:rFonts w:hint="eastAsia" w:ascii="宋体" w:hAnsi="宋体"/>
                <w:kern w:val="0"/>
                <w:sz w:val="24"/>
                <w:highlight w:val="none"/>
                <w:lang w:val="zh-CN"/>
              </w:rPr>
              <w:t>服务方案</w:t>
            </w:r>
          </w:p>
        </w:tc>
        <w:tc>
          <w:tcPr>
            <w:tcW w:w="3066" w:type="dxa"/>
            <w:vAlign w:val="center"/>
          </w:tcPr>
          <w:p w14:paraId="5DF8A6EF">
            <w:pPr>
              <w:spacing w:before="50" w:after="50" w:line="360" w:lineRule="auto"/>
              <w:jc w:val="center"/>
              <w:rPr>
                <w:rFonts w:hint="default" w:ascii="宋体" w:hAnsi="宋体" w:eastAsia="宋体"/>
                <w:kern w:val="0"/>
                <w:sz w:val="24"/>
                <w:highlight w:val="none"/>
                <w:lang w:val="en-US" w:eastAsia="zh-CN"/>
              </w:rPr>
            </w:pPr>
          </w:p>
        </w:tc>
      </w:tr>
      <w:tr w14:paraId="43BE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5695BFEB">
            <w:pPr>
              <w:spacing w:before="50" w:after="50" w:line="360" w:lineRule="auto"/>
              <w:jc w:val="center"/>
              <w:rPr>
                <w:rFonts w:hint="eastAsia" w:ascii="宋体" w:hAnsi="宋体" w:eastAsia="宋体" w:cstheme="minorBidi"/>
                <w:kern w:val="0"/>
                <w:sz w:val="24"/>
                <w:highlight w:val="none"/>
                <w:lang w:eastAsia="zh-CN"/>
              </w:rPr>
            </w:pPr>
            <w:r>
              <w:rPr>
                <w:rFonts w:hint="eastAsia" w:ascii="宋体" w:hAnsi="宋体"/>
                <w:kern w:val="0"/>
                <w:sz w:val="24"/>
                <w:highlight w:val="none"/>
                <w:lang w:val="en-US" w:eastAsia="zh-CN"/>
              </w:rPr>
              <w:t>七</w:t>
            </w:r>
          </w:p>
        </w:tc>
        <w:tc>
          <w:tcPr>
            <w:tcW w:w="3064" w:type="dxa"/>
            <w:vAlign w:val="center"/>
          </w:tcPr>
          <w:p w14:paraId="1641ED73">
            <w:pPr>
              <w:spacing w:before="50" w:after="50" w:line="360" w:lineRule="auto"/>
              <w:rPr>
                <w:rFonts w:hint="eastAsia" w:ascii="宋体" w:hAnsi="宋体" w:eastAsia="宋体"/>
                <w:kern w:val="0"/>
                <w:sz w:val="24"/>
                <w:highlight w:val="none"/>
                <w:lang w:val="en-US" w:eastAsia="zh-CN"/>
              </w:rPr>
            </w:pPr>
            <w:r>
              <w:rPr>
                <w:rFonts w:hint="eastAsia" w:ascii="宋体" w:hAnsi="宋体" w:eastAsia="宋体"/>
                <w:kern w:val="0"/>
                <w:sz w:val="24"/>
                <w:highlight w:val="none"/>
                <w:lang w:val="en-US" w:eastAsia="zh-CN"/>
              </w:rPr>
              <w:t>供应商业绩</w:t>
            </w:r>
          </w:p>
        </w:tc>
        <w:tc>
          <w:tcPr>
            <w:tcW w:w="3066" w:type="dxa"/>
            <w:vAlign w:val="center"/>
          </w:tcPr>
          <w:p w14:paraId="508248AD">
            <w:pPr>
              <w:spacing w:before="50" w:after="50" w:line="360" w:lineRule="auto"/>
              <w:jc w:val="center"/>
              <w:rPr>
                <w:rFonts w:hint="default" w:ascii="宋体" w:hAnsi="宋体" w:eastAsia="宋体"/>
                <w:kern w:val="0"/>
                <w:sz w:val="24"/>
                <w:highlight w:val="none"/>
                <w:lang w:val="en-US" w:eastAsia="zh-CN"/>
              </w:rPr>
            </w:pPr>
          </w:p>
        </w:tc>
      </w:tr>
      <w:tr w14:paraId="0B50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6A4FD3A0">
            <w:pPr>
              <w:spacing w:before="50" w:after="50" w:line="360" w:lineRule="auto"/>
              <w:jc w:val="center"/>
              <w:rPr>
                <w:rFonts w:hint="default" w:ascii="宋体" w:hAnsi="宋体" w:eastAsia="宋体" w:cstheme="minorBidi"/>
                <w:kern w:val="0"/>
                <w:sz w:val="24"/>
                <w:highlight w:val="none"/>
                <w:lang w:val="en-US" w:eastAsia="zh-CN"/>
              </w:rPr>
            </w:pPr>
            <w:r>
              <w:rPr>
                <w:rFonts w:hint="eastAsia" w:ascii="宋体" w:hAnsi="宋体" w:eastAsia="宋体"/>
                <w:kern w:val="0"/>
                <w:sz w:val="24"/>
                <w:highlight w:val="none"/>
                <w:lang w:eastAsia="zh-CN"/>
              </w:rPr>
              <w:t>八</w:t>
            </w:r>
          </w:p>
        </w:tc>
        <w:tc>
          <w:tcPr>
            <w:tcW w:w="3064" w:type="dxa"/>
            <w:vAlign w:val="center"/>
          </w:tcPr>
          <w:p w14:paraId="30DC3EAE">
            <w:pPr>
              <w:autoSpaceDE w:val="0"/>
              <w:autoSpaceDN w:val="0"/>
              <w:adjustRightInd w:val="0"/>
              <w:spacing w:line="360" w:lineRule="auto"/>
              <w:rPr>
                <w:rFonts w:hint="eastAsia" w:ascii="宋体" w:hAnsi="宋体" w:eastAsia="宋体"/>
                <w:kern w:val="0"/>
                <w:sz w:val="24"/>
                <w:highlight w:val="none"/>
                <w:lang w:val="en-US" w:eastAsia="zh-CN"/>
              </w:rPr>
            </w:pPr>
            <w:r>
              <w:rPr>
                <w:rFonts w:hint="eastAsia" w:ascii="宋体" w:hAnsi="宋体" w:eastAsia="宋体"/>
                <w:kern w:val="0"/>
                <w:sz w:val="24"/>
                <w:highlight w:val="none"/>
                <w:lang w:val="en-US" w:eastAsia="zh-CN"/>
              </w:rPr>
              <w:t>人员配备</w:t>
            </w:r>
          </w:p>
        </w:tc>
        <w:tc>
          <w:tcPr>
            <w:tcW w:w="3066" w:type="dxa"/>
            <w:vAlign w:val="center"/>
          </w:tcPr>
          <w:p w14:paraId="7B1B0626">
            <w:pPr>
              <w:autoSpaceDE w:val="0"/>
              <w:autoSpaceDN w:val="0"/>
              <w:adjustRightInd w:val="0"/>
              <w:spacing w:line="360" w:lineRule="auto"/>
              <w:jc w:val="center"/>
              <w:rPr>
                <w:rFonts w:hint="eastAsia" w:ascii="宋体" w:hAnsi="宋体" w:eastAsia="宋体"/>
                <w:kern w:val="0"/>
                <w:sz w:val="24"/>
                <w:highlight w:val="none"/>
                <w:lang w:val="en-US" w:eastAsia="zh-CN"/>
              </w:rPr>
            </w:pPr>
          </w:p>
        </w:tc>
      </w:tr>
      <w:tr w14:paraId="1C57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0D67DC33">
            <w:pPr>
              <w:spacing w:before="50" w:after="50" w:line="360" w:lineRule="auto"/>
              <w:jc w:val="center"/>
              <w:rPr>
                <w:rFonts w:hint="default" w:ascii="宋体" w:hAnsi="宋体" w:eastAsia="宋体" w:cstheme="minorBidi"/>
                <w:kern w:val="0"/>
                <w:sz w:val="24"/>
                <w:highlight w:val="none"/>
                <w:lang w:val="en-US" w:eastAsia="zh-CN"/>
              </w:rPr>
            </w:pPr>
            <w:r>
              <w:rPr>
                <w:rFonts w:hint="eastAsia" w:ascii="宋体" w:hAnsi="宋体" w:eastAsia="宋体"/>
                <w:kern w:val="0"/>
                <w:sz w:val="24"/>
                <w:highlight w:val="none"/>
                <w:lang w:val="en-US" w:eastAsia="zh-CN"/>
              </w:rPr>
              <w:t>九</w:t>
            </w:r>
          </w:p>
        </w:tc>
        <w:tc>
          <w:tcPr>
            <w:tcW w:w="3064" w:type="dxa"/>
            <w:vAlign w:val="center"/>
          </w:tcPr>
          <w:p w14:paraId="754334B1">
            <w:pPr>
              <w:autoSpaceDE w:val="0"/>
              <w:autoSpaceDN w:val="0"/>
              <w:adjustRightInd w:val="0"/>
              <w:spacing w:line="360" w:lineRule="auto"/>
              <w:rPr>
                <w:rFonts w:hint="default" w:ascii="宋体" w:hAnsi="宋体" w:eastAsia="宋体"/>
                <w:kern w:val="0"/>
                <w:sz w:val="24"/>
                <w:highlight w:val="none"/>
                <w:lang w:val="en-US" w:eastAsia="zh-CN"/>
              </w:rPr>
            </w:pPr>
            <w:r>
              <w:rPr>
                <w:rFonts w:hint="eastAsia" w:ascii="宋体" w:hAnsi="宋体"/>
                <w:kern w:val="0"/>
                <w:sz w:val="24"/>
                <w:highlight w:val="none"/>
                <w:lang w:val="en-US" w:eastAsia="zh-CN"/>
              </w:rPr>
              <w:t>报价</w:t>
            </w:r>
          </w:p>
        </w:tc>
        <w:tc>
          <w:tcPr>
            <w:tcW w:w="3066" w:type="dxa"/>
            <w:vAlign w:val="center"/>
          </w:tcPr>
          <w:p w14:paraId="62D958D5">
            <w:pPr>
              <w:autoSpaceDE w:val="0"/>
              <w:autoSpaceDN w:val="0"/>
              <w:adjustRightInd w:val="0"/>
              <w:spacing w:line="360" w:lineRule="auto"/>
              <w:jc w:val="center"/>
              <w:rPr>
                <w:rFonts w:hint="eastAsia" w:ascii="宋体" w:hAnsi="宋体" w:eastAsia="宋体"/>
                <w:kern w:val="0"/>
                <w:sz w:val="24"/>
                <w:highlight w:val="none"/>
                <w:lang w:val="en-US" w:eastAsia="zh-CN"/>
              </w:rPr>
            </w:pPr>
            <w:r>
              <w:rPr>
                <w:rFonts w:hint="eastAsia" w:ascii="宋体" w:hAnsi="宋体"/>
                <w:kern w:val="0"/>
                <w:sz w:val="24"/>
                <w:highlight w:val="none"/>
                <w:lang w:val="zh-CN"/>
              </w:rPr>
              <w:t>附件</w:t>
            </w:r>
            <w:r>
              <w:rPr>
                <w:rFonts w:hint="eastAsia" w:ascii="宋体" w:hAnsi="宋体"/>
                <w:kern w:val="0"/>
                <w:sz w:val="24"/>
                <w:highlight w:val="none"/>
                <w:lang w:val="en-US" w:eastAsia="zh-CN"/>
              </w:rPr>
              <w:t>3</w:t>
            </w:r>
          </w:p>
        </w:tc>
      </w:tr>
      <w:tr w14:paraId="5C2D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3944D436">
            <w:pPr>
              <w:spacing w:before="50" w:after="50" w:line="360" w:lineRule="auto"/>
              <w:jc w:val="center"/>
              <w:rPr>
                <w:rFonts w:hint="eastAsia" w:ascii="宋体" w:hAnsi="宋体" w:eastAsia="宋体" w:cstheme="minorBidi"/>
                <w:kern w:val="0"/>
                <w:sz w:val="24"/>
                <w:highlight w:val="none"/>
                <w:lang w:val="en-US" w:eastAsia="zh-CN"/>
              </w:rPr>
            </w:pPr>
            <w:r>
              <w:rPr>
                <w:rFonts w:hint="eastAsia" w:ascii="宋体" w:hAnsi="宋体" w:eastAsia="宋体"/>
                <w:kern w:val="0"/>
                <w:sz w:val="24"/>
                <w:highlight w:val="none"/>
                <w:lang w:val="en-US" w:eastAsia="zh-CN"/>
              </w:rPr>
              <w:t>十</w:t>
            </w:r>
          </w:p>
        </w:tc>
        <w:tc>
          <w:tcPr>
            <w:tcW w:w="3064" w:type="dxa"/>
            <w:vAlign w:val="center"/>
          </w:tcPr>
          <w:p w14:paraId="15F4FAA0">
            <w:pPr>
              <w:autoSpaceDE w:val="0"/>
              <w:autoSpaceDN w:val="0"/>
              <w:adjustRightInd w:val="0"/>
              <w:spacing w:line="360" w:lineRule="auto"/>
              <w:rPr>
                <w:rFonts w:hint="eastAsia" w:ascii="宋体" w:hAnsi="宋体"/>
                <w:kern w:val="0"/>
                <w:sz w:val="24"/>
                <w:highlight w:val="none"/>
                <w:lang w:val="zh-CN"/>
              </w:rPr>
            </w:pPr>
            <w:r>
              <w:rPr>
                <w:rFonts w:hint="eastAsia" w:ascii="宋体" w:hAnsi="宋体"/>
                <w:kern w:val="0"/>
                <w:sz w:val="24"/>
                <w:highlight w:val="none"/>
                <w:lang w:val="zh-CN"/>
              </w:rPr>
              <w:t>联合协议</w:t>
            </w:r>
          </w:p>
        </w:tc>
        <w:tc>
          <w:tcPr>
            <w:tcW w:w="3066" w:type="dxa"/>
            <w:vAlign w:val="center"/>
          </w:tcPr>
          <w:p w14:paraId="77FB21E2">
            <w:pPr>
              <w:autoSpaceDE w:val="0"/>
              <w:autoSpaceDN w:val="0"/>
              <w:adjustRightInd w:val="0"/>
              <w:spacing w:line="360" w:lineRule="auto"/>
              <w:jc w:val="center"/>
              <w:rPr>
                <w:rFonts w:hint="default" w:ascii="宋体" w:hAnsi="宋体" w:eastAsia="宋体"/>
                <w:color w:val="000000"/>
                <w:sz w:val="24"/>
                <w:szCs w:val="20"/>
                <w:highlight w:val="none"/>
                <w:lang w:val="en-US" w:eastAsia="zh-CN"/>
              </w:rPr>
            </w:pPr>
            <w:r>
              <w:rPr>
                <w:rFonts w:hint="eastAsia" w:ascii="宋体" w:hAnsi="宋体" w:eastAsia="宋体"/>
                <w:color w:val="000000"/>
                <w:sz w:val="24"/>
                <w:szCs w:val="20"/>
                <w:highlight w:val="none"/>
                <w:lang w:val="en-US" w:eastAsia="zh-CN"/>
              </w:rPr>
              <w:t>附件</w:t>
            </w:r>
            <w:r>
              <w:rPr>
                <w:rFonts w:hint="eastAsia" w:ascii="宋体" w:hAnsi="宋体"/>
                <w:color w:val="000000"/>
                <w:sz w:val="24"/>
                <w:szCs w:val="20"/>
                <w:highlight w:val="none"/>
                <w:lang w:val="en-US" w:eastAsia="zh-CN"/>
              </w:rPr>
              <w:t>4</w:t>
            </w:r>
          </w:p>
        </w:tc>
      </w:tr>
      <w:tr w14:paraId="331C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07730CB0">
            <w:pPr>
              <w:spacing w:before="50" w:after="50" w:line="360" w:lineRule="auto"/>
              <w:jc w:val="center"/>
              <w:rPr>
                <w:rFonts w:hint="default" w:ascii="宋体" w:hAnsi="宋体" w:eastAsia="宋体" w:cstheme="minorBidi"/>
                <w:kern w:val="0"/>
                <w:sz w:val="24"/>
                <w:highlight w:val="none"/>
                <w:lang w:val="en-US" w:eastAsia="zh-CN"/>
              </w:rPr>
            </w:pPr>
            <w:r>
              <w:rPr>
                <w:rFonts w:hint="eastAsia" w:ascii="宋体" w:hAnsi="宋体"/>
                <w:kern w:val="0"/>
                <w:sz w:val="24"/>
                <w:highlight w:val="none"/>
                <w:lang w:val="en-US" w:eastAsia="zh-CN"/>
              </w:rPr>
              <w:t>十一</w:t>
            </w:r>
          </w:p>
        </w:tc>
        <w:tc>
          <w:tcPr>
            <w:tcW w:w="3064" w:type="dxa"/>
            <w:vAlign w:val="center"/>
          </w:tcPr>
          <w:p w14:paraId="6F3D6A5D">
            <w:pPr>
              <w:autoSpaceDE w:val="0"/>
              <w:autoSpaceDN w:val="0"/>
              <w:adjustRightInd w:val="0"/>
              <w:spacing w:line="360" w:lineRule="auto"/>
              <w:rPr>
                <w:rFonts w:hint="eastAsia" w:ascii="宋体" w:hAnsi="宋体"/>
                <w:kern w:val="0"/>
                <w:sz w:val="24"/>
                <w:szCs w:val="24"/>
                <w:highlight w:val="none"/>
                <w:lang w:val="zh-CN" w:eastAsia="zh-CN" w:bidi="ar-SA"/>
              </w:rPr>
            </w:pPr>
            <w:r>
              <w:rPr>
                <w:rFonts w:hint="eastAsia" w:ascii="宋体" w:hAnsi="宋体"/>
                <w:kern w:val="0"/>
                <w:sz w:val="24"/>
                <w:highlight w:val="none"/>
                <w:lang w:val="zh-CN"/>
              </w:rPr>
              <w:t>其他文件</w:t>
            </w:r>
          </w:p>
        </w:tc>
        <w:tc>
          <w:tcPr>
            <w:tcW w:w="3066" w:type="dxa"/>
            <w:vAlign w:val="center"/>
          </w:tcPr>
          <w:p w14:paraId="6B7981DF">
            <w:pPr>
              <w:autoSpaceDE w:val="0"/>
              <w:autoSpaceDN w:val="0"/>
              <w:adjustRightInd w:val="0"/>
              <w:spacing w:line="360" w:lineRule="auto"/>
              <w:jc w:val="center"/>
              <w:rPr>
                <w:rFonts w:hint="default" w:ascii="宋体" w:hAnsi="宋体" w:eastAsia="宋体"/>
                <w:color w:val="000000"/>
                <w:sz w:val="24"/>
                <w:szCs w:val="20"/>
                <w:highlight w:val="none"/>
                <w:lang w:val="en-US" w:eastAsia="zh-CN"/>
              </w:rPr>
            </w:pPr>
          </w:p>
        </w:tc>
      </w:tr>
      <w:tr w14:paraId="2F57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4A9CAD46">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767BF8C9">
            <w:pPr>
              <w:spacing w:before="50" w:after="50" w:line="360" w:lineRule="auto"/>
              <w:rPr>
                <w:rFonts w:hint="eastAsia" w:ascii="宋体" w:hAnsi="宋体"/>
                <w:kern w:val="0"/>
                <w:sz w:val="24"/>
                <w:szCs w:val="24"/>
                <w:highlight w:val="none"/>
                <w:lang w:val="en-US" w:eastAsia="zh-CN" w:bidi="ar-SA"/>
              </w:rPr>
            </w:pPr>
          </w:p>
        </w:tc>
        <w:tc>
          <w:tcPr>
            <w:tcW w:w="3066" w:type="dxa"/>
            <w:vAlign w:val="center"/>
          </w:tcPr>
          <w:p w14:paraId="7741F20C">
            <w:pPr>
              <w:autoSpaceDE w:val="0"/>
              <w:autoSpaceDN w:val="0"/>
              <w:adjustRightInd w:val="0"/>
              <w:spacing w:line="360" w:lineRule="auto"/>
              <w:rPr>
                <w:rFonts w:hint="eastAsia" w:ascii="宋体" w:hAnsi="宋体"/>
                <w:color w:val="000000"/>
                <w:sz w:val="24"/>
                <w:szCs w:val="20"/>
                <w:highlight w:val="none"/>
              </w:rPr>
            </w:pPr>
          </w:p>
        </w:tc>
      </w:tr>
      <w:tr w14:paraId="46A3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61" w:type="dxa"/>
            <w:vAlign w:val="center"/>
          </w:tcPr>
          <w:p w14:paraId="4B43B5C1">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52776773">
            <w:pPr>
              <w:autoSpaceDE w:val="0"/>
              <w:autoSpaceDN w:val="0"/>
              <w:adjustRightInd w:val="0"/>
              <w:spacing w:line="360" w:lineRule="auto"/>
              <w:rPr>
                <w:rFonts w:hint="eastAsia" w:ascii="宋体" w:hAnsi="宋体"/>
                <w:kern w:val="0"/>
                <w:sz w:val="24"/>
                <w:szCs w:val="24"/>
                <w:highlight w:val="none"/>
                <w:lang w:val="zh-CN" w:eastAsia="zh-CN" w:bidi="ar-SA"/>
              </w:rPr>
            </w:pPr>
          </w:p>
        </w:tc>
        <w:tc>
          <w:tcPr>
            <w:tcW w:w="3066" w:type="dxa"/>
            <w:vAlign w:val="center"/>
          </w:tcPr>
          <w:p w14:paraId="4EBF9667">
            <w:pPr>
              <w:autoSpaceDE w:val="0"/>
              <w:autoSpaceDN w:val="0"/>
              <w:adjustRightInd w:val="0"/>
              <w:spacing w:line="360" w:lineRule="auto"/>
              <w:jc w:val="center"/>
              <w:rPr>
                <w:rFonts w:hint="eastAsia" w:ascii="宋体" w:hAnsi="宋体"/>
                <w:kern w:val="0"/>
                <w:sz w:val="24"/>
                <w:highlight w:val="none"/>
                <w:lang w:val="zh-CN"/>
              </w:rPr>
            </w:pPr>
          </w:p>
        </w:tc>
      </w:tr>
      <w:tr w14:paraId="75F7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2DAD3925">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70B0CAC7">
            <w:pPr>
              <w:autoSpaceDE w:val="0"/>
              <w:autoSpaceDN w:val="0"/>
              <w:adjustRightInd w:val="0"/>
              <w:spacing w:line="360" w:lineRule="auto"/>
              <w:rPr>
                <w:rFonts w:hint="eastAsia" w:ascii="宋体" w:hAnsi="宋体"/>
                <w:kern w:val="0"/>
                <w:sz w:val="24"/>
                <w:szCs w:val="24"/>
                <w:highlight w:val="none"/>
                <w:lang w:val="zh-CN" w:eastAsia="zh-CN" w:bidi="ar-SA"/>
              </w:rPr>
            </w:pPr>
          </w:p>
        </w:tc>
        <w:tc>
          <w:tcPr>
            <w:tcW w:w="3066" w:type="dxa"/>
            <w:vAlign w:val="center"/>
          </w:tcPr>
          <w:p w14:paraId="71FE522F">
            <w:pPr>
              <w:autoSpaceDE w:val="0"/>
              <w:autoSpaceDN w:val="0"/>
              <w:adjustRightInd w:val="0"/>
              <w:spacing w:line="360" w:lineRule="auto"/>
              <w:jc w:val="center"/>
              <w:rPr>
                <w:rFonts w:hint="eastAsia" w:ascii="宋体" w:hAnsi="宋体"/>
                <w:kern w:val="0"/>
                <w:sz w:val="24"/>
                <w:highlight w:val="none"/>
                <w:lang w:val="zh-CN"/>
              </w:rPr>
            </w:pPr>
          </w:p>
        </w:tc>
      </w:tr>
      <w:tr w14:paraId="5C66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470F756D">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58D9414C">
            <w:pPr>
              <w:autoSpaceDE w:val="0"/>
              <w:autoSpaceDN w:val="0"/>
              <w:adjustRightInd w:val="0"/>
              <w:spacing w:line="360" w:lineRule="auto"/>
              <w:rPr>
                <w:rFonts w:hint="eastAsia" w:ascii="宋体" w:hAnsi="宋体"/>
                <w:kern w:val="0"/>
                <w:sz w:val="24"/>
                <w:szCs w:val="24"/>
                <w:highlight w:val="none"/>
                <w:lang w:val="zh-CN" w:eastAsia="zh-CN" w:bidi="ar-SA"/>
              </w:rPr>
            </w:pPr>
          </w:p>
        </w:tc>
        <w:tc>
          <w:tcPr>
            <w:tcW w:w="3066" w:type="dxa"/>
            <w:vAlign w:val="center"/>
          </w:tcPr>
          <w:p w14:paraId="237DD344">
            <w:pPr>
              <w:autoSpaceDE w:val="0"/>
              <w:autoSpaceDN w:val="0"/>
              <w:adjustRightInd w:val="0"/>
              <w:spacing w:line="360" w:lineRule="auto"/>
              <w:jc w:val="center"/>
              <w:rPr>
                <w:rFonts w:hint="eastAsia" w:ascii="宋体" w:hAnsi="宋体"/>
                <w:kern w:val="0"/>
                <w:sz w:val="24"/>
                <w:highlight w:val="none"/>
                <w:lang w:val="zh-CN"/>
              </w:rPr>
            </w:pPr>
          </w:p>
        </w:tc>
      </w:tr>
      <w:tr w14:paraId="639A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2EDA85EB">
            <w:pPr>
              <w:spacing w:before="50" w:after="50" w:line="360" w:lineRule="auto"/>
              <w:jc w:val="center"/>
              <w:rPr>
                <w:rFonts w:hint="eastAsia" w:ascii="宋体" w:hAnsi="宋体"/>
                <w:kern w:val="0"/>
                <w:sz w:val="24"/>
                <w:highlight w:val="none"/>
                <w:lang w:val="zh-CN"/>
              </w:rPr>
            </w:pPr>
          </w:p>
        </w:tc>
        <w:tc>
          <w:tcPr>
            <w:tcW w:w="3064" w:type="dxa"/>
            <w:vAlign w:val="center"/>
          </w:tcPr>
          <w:p w14:paraId="6F04E4FE">
            <w:pPr>
              <w:autoSpaceDE w:val="0"/>
              <w:autoSpaceDN w:val="0"/>
              <w:adjustRightInd w:val="0"/>
              <w:spacing w:line="360" w:lineRule="auto"/>
              <w:jc w:val="center"/>
              <w:rPr>
                <w:rFonts w:hint="eastAsia" w:ascii="宋体" w:hAnsi="宋体"/>
                <w:kern w:val="0"/>
                <w:sz w:val="24"/>
                <w:highlight w:val="none"/>
                <w:lang w:val="zh-CN"/>
              </w:rPr>
            </w:pPr>
          </w:p>
        </w:tc>
        <w:tc>
          <w:tcPr>
            <w:tcW w:w="3066" w:type="dxa"/>
            <w:vAlign w:val="center"/>
          </w:tcPr>
          <w:p w14:paraId="4751305D">
            <w:pPr>
              <w:autoSpaceDE w:val="0"/>
              <w:autoSpaceDN w:val="0"/>
              <w:adjustRightInd w:val="0"/>
              <w:spacing w:line="360" w:lineRule="auto"/>
              <w:jc w:val="center"/>
              <w:rPr>
                <w:rFonts w:hint="eastAsia" w:ascii="宋体" w:hAnsi="宋体"/>
                <w:kern w:val="0"/>
                <w:sz w:val="24"/>
                <w:highlight w:val="none"/>
                <w:lang w:val="zh-CN"/>
              </w:rPr>
            </w:pPr>
          </w:p>
        </w:tc>
      </w:tr>
      <w:tr w14:paraId="12A8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725A6E6F">
            <w:pPr>
              <w:spacing w:before="50" w:after="50" w:line="360" w:lineRule="auto"/>
              <w:jc w:val="center"/>
              <w:rPr>
                <w:rFonts w:hint="eastAsia" w:ascii="宋体" w:hAnsi="宋体"/>
                <w:kern w:val="0"/>
                <w:sz w:val="24"/>
                <w:highlight w:val="none"/>
                <w:lang w:val="zh-CN"/>
              </w:rPr>
            </w:pPr>
          </w:p>
        </w:tc>
        <w:tc>
          <w:tcPr>
            <w:tcW w:w="3064" w:type="dxa"/>
            <w:vAlign w:val="center"/>
          </w:tcPr>
          <w:p w14:paraId="5B531F7F">
            <w:pPr>
              <w:autoSpaceDE w:val="0"/>
              <w:autoSpaceDN w:val="0"/>
              <w:adjustRightInd w:val="0"/>
              <w:spacing w:line="360" w:lineRule="auto"/>
              <w:jc w:val="center"/>
              <w:rPr>
                <w:rFonts w:hint="eastAsia" w:ascii="宋体" w:hAnsi="宋体"/>
                <w:kern w:val="0"/>
                <w:sz w:val="24"/>
                <w:highlight w:val="none"/>
                <w:lang w:val="zh-CN"/>
              </w:rPr>
            </w:pPr>
          </w:p>
        </w:tc>
        <w:tc>
          <w:tcPr>
            <w:tcW w:w="3066" w:type="dxa"/>
            <w:vAlign w:val="center"/>
          </w:tcPr>
          <w:p w14:paraId="5083F49B">
            <w:pPr>
              <w:autoSpaceDE w:val="0"/>
              <w:autoSpaceDN w:val="0"/>
              <w:adjustRightInd w:val="0"/>
              <w:spacing w:line="360" w:lineRule="auto"/>
              <w:jc w:val="center"/>
              <w:rPr>
                <w:rFonts w:hint="eastAsia" w:ascii="宋体" w:hAnsi="宋体"/>
                <w:kern w:val="0"/>
                <w:sz w:val="24"/>
                <w:highlight w:val="none"/>
                <w:lang w:val="zh-CN"/>
              </w:rPr>
            </w:pPr>
          </w:p>
        </w:tc>
      </w:tr>
    </w:tbl>
    <w:p w14:paraId="2D870C9C">
      <w:pPr>
        <w:spacing w:after="156" w:afterLines="50" w:line="500" w:lineRule="exact"/>
        <w:jc w:val="center"/>
        <w:rPr>
          <w:rFonts w:hint="eastAsia" w:ascii="宋体" w:hAnsi="宋体"/>
          <w:b/>
          <w:sz w:val="32"/>
          <w:highlight w:val="none"/>
        </w:rPr>
      </w:pPr>
    </w:p>
    <w:p w14:paraId="79D38FA8">
      <w:pPr>
        <w:spacing w:after="156" w:afterLines="50" w:line="500" w:lineRule="exact"/>
        <w:jc w:val="center"/>
        <w:rPr>
          <w:rFonts w:ascii="宋体" w:hAnsi="宋体"/>
          <w:b/>
          <w:sz w:val="32"/>
          <w:highlight w:val="none"/>
        </w:rPr>
        <w:sectPr>
          <w:footerReference r:id="rId3" w:type="default"/>
          <w:pgSz w:w="11906" w:h="16838"/>
          <w:pgMar w:top="1440" w:right="1400" w:bottom="1440" w:left="1531" w:header="851" w:footer="992" w:gutter="0"/>
          <w:cols w:space="720" w:num="1"/>
          <w:docGrid w:type="linesAndChars" w:linePitch="312" w:charSpace="-4301"/>
        </w:sectPr>
      </w:pPr>
    </w:p>
    <w:p w14:paraId="49CA6182">
      <w:pPr>
        <w:pStyle w:val="4"/>
        <w:spacing w:line="360" w:lineRule="auto"/>
        <w:outlineLvl w:val="0"/>
        <w:rPr>
          <w:rFonts w:hint="eastAsia" w:ascii="宋体" w:hAnsi="宋体" w:eastAsia="宋体"/>
          <w:bCs w:val="0"/>
          <w:color w:val="000000"/>
          <w:sz w:val="24"/>
          <w:szCs w:val="24"/>
          <w:highlight w:val="none"/>
          <w:lang w:eastAsia="zh-CN"/>
        </w:rPr>
      </w:pPr>
      <w:bookmarkStart w:id="65" w:name="_Toc10878"/>
      <w:bookmarkStart w:id="66" w:name="_Toc427106479"/>
      <w:bookmarkStart w:id="67" w:name="_Toc28565"/>
      <w:bookmarkStart w:id="68" w:name="_Toc20277"/>
      <w:bookmarkStart w:id="69" w:name="_Toc23390"/>
      <w:r>
        <w:rPr>
          <w:rFonts w:hint="eastAsia" w:ascii="宋体" w:hAnsi="宋体" w:eastAsia="宋体"/>
          <w:bCs w:val="0"/>
          <w:color w:val="000000"/>
          <w:sz w:val="24"/>
          <w:szCs w:val="24"/>
          <w:highlight w:val="none"/>
        </w:rPr>
        <w:t>附件</w:t>
      </w:r>
      <w:bookmarkEnd w:id="65"/>
      <w:bookmarkEnd w:id="66"/>
      <w:r>
        <w:rPr>
          <w:rFonts w:hint="eastAsia" w:ascii="宋体" w:hAnsi="宋体" w:eastAsia="宋体"/>
          <w:bCs w:val="0"/>
          <w:color w:val="000000"/>
          <w:sz w:val="24"/>
          <w:szCs w:val="24"/>
          <w:highlight w:val="none"/>
          <w:lang w:val="en-US" w:eastAsia="zh-CN"/>
        </w:rPr>
        <w:t>1</w:t>
      </w:r>
      <w:bookmarkEnd w:id="67"/>
      <w:bookmarkEnd w:id="68"/>
      <w:bookmarkEnd w:id="69"/>
    </w:p>
    <w:p w14:paraId="2717C617">
      <w:pPr>
        <w:pStyle w:val="5"/>
        <w:spacing w:line="360" w:lineRule="auto"/>
        <w:outlineLvl w:val="9"/>
        <w:rPr>
          <w:rFonts w:ascii="宋体" w:hAnsi="宋体" w:eastAsia="宋体"/>
          <w:b/>
          <w:bCs w:val="0"/>
          <w:sz w:val="32"/>
          <w:szCs w:val="32"/>
          <w:highlight w:val="none"/>
        </w:rPr>
      </w:pPr>
      <w:bookmarkStart w:id="70" w:name="_Toc451"/>
      <w:r>
        <w:rPr>
          <w:rFonts w:hint="eastAsia" w:ascii="宋体" w:hAnsi="宋体" w:eastAsia="宋体"/>
          <w:b/>
          <w:bCs w:val="0"/>
          <w:sz w:val="32"/>
          <w:szCs w:val="32"/>
          <w:highlight w:val="none"/>
        </w:rPr>
        <w:t>响应函</w:t>
      </w:r>
      <w:bookmarkEnd w:id="70"/>
    </w:p>
    <w:p w14:paraId="22332367">
      <w:pPr>
        <w:pStyle w:val="9"/>
        <w:spacing w:line="360" w:lineRule="auto"/>
        <w:rPr>
          <w:rFonts w:hint="eastAsia" w:ascii="宋体" w:hAnsi="宋体" w:eastAsia="宋体"/>
          <w:sz w:val="24"/>
          <w:highlight w:val="none"/>
          <w:lang w:eastAsia="zh-CN"/>
        </w:rPr>
      </w:pPr>
      <w:r>
        <w:rPr>
          <w:rFonts w:hint="eastAsia" w:ascii="宋体" w:hAnsi="宋体"/>
          <w:sz w:val="24"/>
          <w:highlight w:val="none"/>
        </w:rPr>
        <w:t>致：</w:t>
      </w:r>
      <w:r>
        <w:rPr>
          <w:rFonts w:hint="eastAsia" w:ascii="宋体" w:hAnsi="宋体"/>
          <w:sz w:val="24"/>
          <w:highlight w:val="none"/>
          <w:lang w:eastAsia="zh-CN"/>
        </w:rPr>
        <w:t>六安市水利局</w:t>
      </w:r>
    </w:p>
    <w:p w14:paraId="21998CCA">
      <w:pPr>
        <w:spacing w:line="360" w:lineRule="auto"/>
        <w:ind w:firstLine="480" w:firstLineChars="200"/>
        <w:jc w:val="left"/>
        <w:rPr>
          <w:rFonts w:hint="eastAsia" w:ascii="宋体" w:hAnsi="宋体"/>
          <w:dstrike/>
          <w:sz w:val="24"/>
          <w:highlight w:val="none"/>
        </w:rPr>
      </w:pPr>
      <w:r>
        <w:rPr>
          <w:rFonts w:hint="eastAsia" w:ascii="宋体" w:hAnsi="宋体" w:eastAsia="宋体" w:cs="Times New Roman"/>
          <w:sz w:val="24"/>
          <w:highlight w:val="none"/>
        </w:rPr>
        <w:t>根据贵方“</w:t>
      </w:r>
      <w:r>
        <w:rPr>
          <w:rFonts w:hint="eastAsia" w:ascii="宋体" w:hAnsi="宋体" w:eastAsia="宋体" w:cs="Times New Roman"/>
          <w:b w:val="0"/>
          <w:bCs w:val="0"/>
          <w:kern w:val="2"/>
          <w:sz w:val="24"/>
          <w:szCs w:val="24"/>
          <w:highlight w:val="none"/>
        </w:rPr>
        <w:t>霍山县2025年落儿岭、石家老屋项目区小流域综合治理工程提质增效项目竣工</w:t>
      </w:r>
      <w:r>
        <w:rPr>
          <w:rFonts w:hint="eastAsia" w:ascii="宋体" w:hAnsi="宋体" w:cs="Times New Roman"/>
          <w:b w:val="0"/>
          <w:bCs w:val="0"/>
          <w:kern w:val="2"/>
          <w:sz w:val="24"/>
          <w:szCs w:val="24"/>
          <w:highlight w:val="none"/>
          <w:lang w:eastAsia="zh-CN"/>
        </w:rPr>
        <w:t>财务</w:t>
      </w:r>
      <w:r>
        <w:rPr>
          <w:rFonts w:hint="eastAsia" w:ascii="宋体" w:hAnsi="宋体" w:eastAsia="宋体" w:cs="Times New Roman"/>
          <w:b w:val="0"/>
          <w:bCs w:val="0"/>
          <w:kern w:val="2"/>
          <w:sz w:val="24"/>
          <w:szCs w:val="24"/>
          <w:highlight w:val="none"/>
        </w:rPr>
        <w:t>决算审计服务</w:t>
      </w:r>
      <w:r>
        <w:rPr>
          <w:rFonts w:hint="eastAsia" w:ascii="宋体" w:hAnsi="宋体" w:eastAsia="宋体" w:cs="Times New Roman"/>
          <w:sz w:val="24"/>
          <w:highlight w:val="none"/>
        </w:rPr>
        <w:t>”</w:t>
      </w:r>
      <w:r>
        <w:rPr>
          <w:rFonts w:hint="eastAsia" w:ascii="宋体" w:hAnsi="宋体" w:eastAsia="宋体" w:cs="Times New Roman"/>
          <w:sz w:val="24"/>
          <w:highlight w:val="none"/>
          <w:lang w:eastAsia="zh-CN"/>
        </w:rPr>
        <w:t>采购</w:t>
      </w:r>
      <w:r>
        <w:rPr>
          <w:rFonts w:hint="eastAsia" w:ascii="宋体" w:hAnsi="宋体" w:eastAsia="宋体" w:cs="Times New Roman"/>
          <w:sz w:val="24"/>
          <w:highlight w:val="none"/>
        </w:rPr>
        <w:t>邀请公告，我方正式授权下述签字人</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rPr>
        <w:t>（姓名）代表供应商</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rPr>
        <w:t>（供应商全称），提交响应文件正本</w:t>
      </w:r>
      <w:r>
        <w:rPr>
          <w:rFonts w:hint="eastAsia" w:ascii="宋体" w:hAnsi="宋体" w:eastAsia="宋体" w:cs="Times New Roman"/>
          <w:sz w:val="24"/>
          <w:highlight w:val="none"/>
          <w:u w:val="none"/>
        </w:rPr>
        <w:t xml:space="preserve">  </w:t>
      </w:r>
      <w:r>
        <w:rPr>
          <w:rFonts w:hint="eastAsia" w:ascii="宋体" w:hAnsi="宋体" w:eastAsia="宋体" w:cs="Times New Roman"/>
          <w:sz w:val="24"/>
          <w:highlight w:val="none"/>
        </w:rPr>
        <w:t>份，副本</w:t>
      </w:r>
      <w:r>
        <w:rPr>
          <w:rFonts w:hint="eastAsia" w:ascii="宋体" w:hAnsi="宋体" w:eastAsia="宋体" w:cs="Times New Roman"/>
          <w:sz w:val="24"/>
          <w:highlight w:val="none"/>
          <w:u w:val="none"/>
        </w:rPr>
        <w:t xml:space="preserve">  </w:t>
      </w:r>
      <w:r>
        <w:rPr>
          <w:rFonts w:hint="eastAsia" w:ascii="宋体" w:hAnsi="宋体" w:eastAsia="宋体" w:cs="Times New Roman"/>
          <w:sz w:val="24"/>
          <w:highlight w:val="none"/>
        </w:rPr>
        <w:t>份。</w:t>
      </w:r>
    </w:p>
    <w:p w14:paraId="01292583">
      <w:pPr>
        <w:spacing w:line="360" w:lineRule="auto"/>
        <w:ind w:firstLine="480" w:firstLineChars="200"/>
        <w:rPr>
          <w:rFonts w:hint="eastAsia" w:ascii="宋体" w:hAnsi="宋体"/>
          <w:sz w:val="24"/>
          <w:highlight w:val="none"/>
        </w:rPr>
      </w:pPr>
      <w:r>
        <w:rPr>
          <w:rFonts w:hint="eastAsia" w:ascii="宋体" w:hAnsi="宋体"/>
          <w:sz w:val="24"/>
          <w:highlight w:val="none"/>
        </w:rPr>
        <w:t>据此函，我方兹宣布同意如下：</w:t>
      </w:r>
    </w:p>
    <w:p w14:paraId="47CFC89E">
      <w:pPr>
        <w:spacing w:line="360" w:lineRule="auto"/>
        <w:ind w:firstLine="480" w:firstLineChars="200"/>
        <w:rPr>
          <w:rFonts w:hint="eastAsia" w:ascii="宋体" w:hAnsi="宋体"/>
          <w:sz w:val="24"/>
          <w:highlight w:val="none"/>
        </w:rPr>
      </w:pPr>
      <w:r>
        <w:rPr>
          <w:rFonts w:hint="eastAsia" w:ascii="宋体" w:hAnsi="宋体"/>
          <w:sz w:val="24"/>
          <w:highlight w:val="none"/>
        </w:rPr>
        <w:t>（1）按本次</w:t>
      </w:r>
      <w:r>
        <w:rPr>
          <w:rFonts w:hint="eastAsia" w:ascii="宋体" w:hAnsi="宋体"/>
          <w:sz w:val="24"/>
          <w:highlight w:val="none"/>
          <w:lang w:eastAsia="zh-CN"/>
        </w:rPr>
        <w:t>评审</w:t>
      </w:r>
      <w:r>
        <w:rPr>
          <w:rFonts w:hint="eastAsia" w:ascii="宋体" w:hAnsi="宋体"/>
          <w:sz w:val="24"/>
          <w:highlight w:val="none"/>
        </w:rPr>
        <w:t>文件规定及最终报价承诺提供服务。</w:t>
      </w:r>
    </w:p>
    <w:p w14:paraId="7F2ACD2E">
      <w:pPr>
        <w:spacing w:line="360" w:lineRule="auto"/>
        <w:ind w:firstLine="480" w:firstLineChars="200"/>
        <w:rPr>
          <w:rFonts w:hint="eastAsia" w:ascii="宋体" w:hAnsi="宋体"/>
          <w:sz w:val="24"/>
          <w:highlight w:val="none"/>
        </w:rPr>
      </w:pPr>
      <w:r>
        <w:rPr>
          <w:rFonts w:hint="eastAsia" w:ascii="宋体" w:hAnsi="宋体"/>
          <w:sz w:val="24"/>
          <w:highlight w:val="none"/>
        </w:rPr>
        <w:t>（2）我方根据本次</w:t>
      </w:r>
      <w:r>
        <w:rPr>
          <w:rFonts w:hint="eastAsia" w:ascii="宋体" w:hAnsi="宋体"/>
          <w:sz w:val="24"/>
          <w:highlight w:val="none"/>
          <w:lang w:val="en-US" w:eastAsia="zh-CN"/>
        </w:rPr>
        <w:t>采购</w:t>
      </w:r>
      <w:r>
        <w:rPr>
          <w:rFonts w:hint="eastAsia" w:ascii="宋体" w:hAnsi="宋体"/>
          <w:sz w:val="24"/>
          <w:highlight w:val="none"/>
        </w:rPr>
        <w:t>文件的规定，严格履行合同的责任和义务</w:t>
      </w:r>
      <w:r>
        <w:rPr>
          <w:rFonts w:ascii="宋体" w:hAnsi="宋体"/>
          <w:sz w:val="24"/>
          <w:highlight w:val="none"/>
        </w:rPr>
        <w:t>,</w:t>
      </w:r>
      <w:r>
        <w:rPr>
          <w:rFonts w:hint="eastAsia" w:ascii="宋体" w:hAnsi="宋体"/>
          <w:sz w:val="24"/>
          <w:highlight w:val="none"/>
        </w:rPr>
        <w:t>并保证于买方要求的日期内完成服务，并通过买方验收。</w:t>
      </w:r>
    </w:p>
    <w:p w14:paraId="556CF273">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3</w:t>
      </w:r>
      <w:r>
        <w:rPr>
          <w:rFonts w:hint="eastAsia" w:ascii="宋体" w:hAnsi="宋体"/>
          <w:sz w:val="24"/>
          <w:highlight w:val="none"/>
        </w:rPr>
        <w:t>）我方已详细审核本次</w:t>
      </w:r>
      <w:r>
        <w:rPr>
          <w:rFonts w:hint="eastAsia" w:ascii="宋体" w:hAnsi="宋体"/>
          <w:sz w:val="24"/>
          <w:highlight w:val="none"/>
          <w:lang w:val="en-US" w:eastAsia="zh-CN"/>
        </w:rPr>
        <w:t>采购</w:t>
      </w:r>
      <w:r>
        <w:rPr>
          <w:rFonts w:hint="eastAsia" w:ascii="宋体" w:hAnsi="宋体"/>
          <w:sz w:val="24"/>
          <w:highlight w:val="none"/>
        </w:rPr>
        <w:t>文件，包括</w:t>
      </w:r>
      <w:r>
        <w:rPr>
          <w:rFonts w:hint="eastAsia" w:ascii="宋体" w:hAnsi="宋体"/>
          <w:sz w:val="24"/>
          <w:highlight w:val="none"/>
          <w:lang w:val="en-US" w:eastAsia="zh-CN"/>
        </w:rPr>
        <w:t>采购</w:t>
      </w:r>
      <w:r>
        <w:rPr>
          <w:rFonts w:hint="eastAsia" w:ascii="宋体" w:hAnsi="宋体"/>
          <w:sz w:val="24"/>
          <w:highlight w:val="none"/>
        </w:rPr>
        <w:t>文件附件、参考资料、</w:t>
      </w:r>
      <w:r>
        <w:rPr>
          <w:rFonts w:hint="eastAsia" w:ascii="宋体" w:hAnsi="宋体"/>
          <w:sz w:val="24"/>
          <w:highlight w:val="none"/>
          <w:lang w:val="en-US" w:eastAsia="zh-CN"/>
        </w:rPr>
        <w:t>采购</w:t>
      </w:r>
      <w:r>
        <w:rPr>
          <w:rFonts w:hint="eastAsia" w:ascii="宋体" w:hAnsi="宋体"/>
          <w:sz w:val="24"/>
          <w:highlight w:val="none"/>
        </w:rPr>
        <w:t>文件修改书或图纸（如果有的话），我方正式认可并遵守本次</w:t>
      </w:r>
      <w:r>
        <w:rPr>
          <w:rFonts w:hint="eastAsia" w:ascii="宋体" w:hAnsi="宋体"/>
          <w:sz w:val="24"/>
          <w:highlight w:val="none"/>
          <w:lang w:val="en-US" w:eastAsia="zh-CN"/>
        </w:rPr>
        <w:t>采购</w:t>
      </w:r>
      <w:r>
        <w:rPr>
          <w:rFonts w:hint="eastAsia" w:ascii="宋体" w:hAnsi="宋体"/>
          <w:sz w:val="24"/>
          <w:highlight w:val="none"/>
        </w:rPr>
        <w:t>文件，并对</w:t>
      </w:r>
      <w:r>
        <w:rPr>
          <w:rFonts w:hint="eastAsia" w:ascii="宋体" w:hAnsi="宋体"/>
          <w:sz w:val="24"/>
          <w:highlight w:val="none"/>
          <w:lang w:val="en-US" w:eastAsia="zh-CN"/>
        </w:rPr>
        <w:t>采购</w:t>
      </w:r>
      <w:r>
        <w:rPr>
          <w:rFonts w:hint="eastAsia" w:ascii="宋体" w:hAnsi="宋体"/>
          <w:sz w:val="24"/>
          <w:highlight w:val="none"/>
        </w:rPr>
        <w:t>文件各项条款（包括</w:t>
      </w:r>
      <w:r>
        <w:rPr>
          <w:rFonts w:hint="eastAsia" w:ascii="宋体" w:hAnsi="宋体"/>
          <w:sz w:val="24"/>
          <w:highlight w:val="none"/>
          <w:lang w:val="en-US" w:eastAsia="zh-CN"/>
        </w:rPr>
        <w:t>采购</w:t>
      </w:r>
      <w:r>
        <w:rPr>
          <w:rFonts w:hint="eastAsia" w:ascii="宋体" w:hAnsi="宋体"/>
          <w:sz w:val="24"/>
          <w:highlight w:val="none"/>
        </w:rPr>
        <w:t>时间）、规定及要求均无异议。我方知道必须放弃提出含糊不清或误解的问题的权利。</w:t>
      </w:r>
    </w:p>
    <w:p w14:paraId="200437B3">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4</w:t>
      </w:r>
      <w:r>
        <w:rPr>
          <w:rFonts w:hint="eastAsia" w:ascii="宋体" w:hAnsi="宋体"/>
          <w:sz w:val="24"/>
          <w:highlight w:val="none"/>
        </w:rPr>
        <w:t>）我方同意按贵方要求在</w:t>
      </w:r>
      <w:r>
        <w:rPr>
          <w:rFonts w:hint="eastAsia" w:ascii="宋体" w:hAnsi="宋体"/>
          <w:sz w:val="24"/>
          <w:highlight w:val="none"/>
          <w:lang w:eastAsia="zh-CN"/>
        </w:rPr>
        <w:t>评审</w:t>
      </w:r>
      <w:r>
        <w:rPr>
          <w:rFonts w:hint="eastAsia" w:ascii="宋体" w:hAnsi="宋体"/>
          <w:sz w:val="24"/>
          <w:highlight w:val="none"/>
        </w:rPr>
        <w:t>现场规定时间内向贵方提供与其</w:t>
      </w:r>
      <w:r>
        <w:rPr>
          <w:rFonts w:hint="eastAsia" w:ascii="宋体" w:hAnsi="宋体"/>
          <w:sz w:val="24"/>
          <w:highlight w:val="none"/>
          <w:lang w:eastAsia="zh-CN"/>
        </w:rPr>
        <w:t>评审</w:t>
      </w:r>
      <w:r>
        <w:rPr>
          <w:rFonts w:hint="eastAsia" w:ascii="宋体" w:hAnsi="宋体"/>
          <w:sz w:val="24"/>
          <w:highlight w:val="none"/>
        </w:rPr>
        <w:t>有关的任何证据或补充资料，否则，我方的响应文件可被贵方拒绝。</w:t>
      </w:r>
    </w:p>
    <w:p w14:paraId="6C7A48B2">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5</w:t>
      </w:r>
      <w:r>
        <w:rPr>
          <w:rFonts w:hint="eastAsia" w:ascii="宋体" w:hAnsi="宋体"/>
          <w:sz w:val="24"/>
          <w:highlight w:val="none"/>
        </w:rPr>
        <w:t>）我方完全理解贵方不一定接受最低报价的</w:t>
      </w:r>
      <w:r>
        <w:rPr>
          <w:rFonts w:hint="eastAsia" w:ascii="宋体" w:hAnsi="宋体"/>
          <w:sz w:val="24"/>
          <w:highlight w:val="none"/>
          <w:lang w:eastAsia="zh-CN"/>
        </w:rPr>
        <w:t>评审</w:t>
      </w:r>
      <w:r>
        <w:rPr>
          <w:rFonts w:hint="eastAsia" w:ascii="宋体" w:hAnsi="宋体"/>
          <w:sz w:val="24"/>
          <w:highlight w:val="none"/>
        </w:rPr>
        <w:t>。</w:t>
      </w:r>
    </w:p>
    <w:p w14:paraId="6753FEE9">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6</w:t>
      </w:r>
      <w:r>
        <w:rPr>
          <w:rFonts w:hint="eastAsia" w:ascii="宋体" w:hAnsi="宋体"/>
          <w:sz w:val="24"/>
          <w:highlight w:val="none"/>
        </w:rPr>
        <w:t>）我方对响应文件中所提供资料、文件、证书及证件的真实性和有效性负责。</w:t>
      </w:r>
    </w:p>
    <w:p w14:paraId="6D768D72">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7</w:t>
      </w:r>
      <w:r>
        <w:rPr>
          <w:rFonts w:hint="eastAsia" w:ascii="宋体" w:hAnsi="宋体"/>
          <w:sz w:val="24"/>
          <w:highlight w:val="none"/>
        </w:rPr>
        <w:t>）与本</w:t>
      </w:r>
      <w:r>
        <w:rPr>
          <w:rFonts w:hint="eastAsia" w:ascii="宋体" w:hAnsi="宋体"/>
          <w:sz w:val="24"/>
          <w:highlight w:val="none"/>
          <w:lang w:val="en-US" w:eastAsia="zh-CN"/>
        </w:rPr>
        <w:t>采购</w:t>
      </w:r>
      <w:r>
        <w:rPr>
          <w:rFonts w:hint="eastAsia" w:ascii="宋体" w:hAnsi="宋体"/>
          <w:sz w:val="24"/>
          <w:highlight w:val="none"/>
        </w:rPr>
        <w:t>有关的通讯地址：</w:t>
      </w:r>
      <w:r>
        <w:rPr>
          <w:rFonts w:hint="eastAsia" w:ascii="宋体" w:hAnsi="宋体"/>
          <w:sz w:val="24"/>
          <w:highlight w:val="none"/>
          <w:u w:val="single"/>
        </w:rPr>
        <w:t xml:space="preserve">                          </w:t>
      </w:r>
    </w:p>
    <w:p w14:paraId="1DB5FB19">
      <w:pPr>
        <w:spacing w:line="360" w:lineRule="auto"/>
        <w:ind w:firstLine="480" w:firstLineChars="200"/>
        <w:rPr>
          <w:rFonts w:hint="eastAsia" w:ascii="宋体" w:hAnsi="宋体"/>
          <w:sz w:val="24"/>
          <w:highlight w:val="none"/>
        </w:rPr>
      </w:pPr>
      <w:r>
        <w:rPr>
          <w:rFonts w:hint="eastAsia" w:ascii="宋体" w:hAnsi="宋体"/>
          <w:sz w:val="24"/>
          <w:highlight w:val="none"/>
        </w:rPr>
        <w:t>电    话：</w:t>
      </w:r>
      <w:r>
        <w:rPr>
          <w:rFonts w:hint="eastAsia" w:ascii="宋体" w:hAnsi="宋体"/>
          <w:sz w:val="24"/>
          <w:highlight w:val="none"/>
          <w:u w:val="single"/>
        </w:rPr>
        <w:t xml:space="preserve">                      </w:t>
      </w:r>
      <w:r>
        <w:rPr>
          <w:rFonts w:hint="eastAsia" w:ascii="宋体" w:hAnsi="宋体"/>
          <w:sz w:val="24"/>
          <w:highlight w:val="none"/>
        </w:rPr>
        <w:t xml:space="preserve"> 传    真：</w:t>
      </w:r>
      <w:r>
        <w:rPr>
          <w:rFonts w:hint="eastAsia" w:ascii="宋体" w:hAnsi="宋体"/>
          <w:sz w:val="24"/>
          <w:highlight w:val="none"/>
          <w:u w:val="single"/>
        </w:rPr>
        <w:t xml:space="preserve">                      </w:t>
      </w:r>
    </w:p>
    <w:p w14:paraId="40B0DB30">
      <w:pPr>
        <w:spacing w:line="360" w:lineRule="auto"/>
        <w:ind w:firstLine="480" w:firstLineChars="200"/>
        <w:rPr>
          <w:rFonts w:hint="eastAsia" w:ascii="宋体" w:hAnsi="宋体"/>
          <w:sz w:val="24"/>
          <w:highlight w:val="none"/>
        </w:rPr>
      </w:pPr>
      <w:r>
        <w:rPr>
          <w:rFonts w:hint="eastAsia" w:ascii="宋体" w:hAnsi="宋体"/>
          <w:sz w:val="24"/>
          <w:highlight w:val="none"/>
        </w:rPr>
        <w:t>供应商基本账户开户名：</w:t>
      </w:r>
      <w:r>
        <w:rPr>
          <w:rFonts w:hint="eastAsia" w:ascii="宋体" w:hAnsi="宋体"/>
          <w:sz w:val="24"/>
          <w:highlight w:val="none"/>
          <w:u w:val="single"/>
        </w:rPr>
        <w:t xml:space="preserve">           </w:t>
      </w:r>
      <w:r>
        <w:rPr>
          <w:rFonts w:hint="eastAsia" w:ascii="宋体" w:hAnsi="宋体"/>
          <w:sz w:val="24"/>
          <w:highlight w:val="none"/>
        </w:rPr>
        <w:t xml:space="preserve"> 账号：</w:t>
      </w:r>
      <w:r>
        <w:rPr>
          <w:rFonts w:hint="eastAsia" w:ascii="宋体" w:hAnsi="宋体"/>
          <w:sz w:val="24"/>
          <w:highlight w:val="none"/>
          <w:u w:val="single"/>
        </w:rPr>
        <w:t xml:space="preserve">             </w:t>
      </w:r>
      <w:r>
        <w:rPr>
          <w:rFonts w:hint="eastAsia" w:ascii="宋体" w:hAnsi="宋体"/>
          <w:sz w:val="24"/>
          <w:highlight w:val="none"/>
        </w:rPr>
        <w:t>开户行：</w:t>
      </w:r>
      <w:r>
        <w:rPr>
          <w:rFonts w:hint="eastAsia" w:ascii="宋体" w:hAnsi="宋体"/>
          <w:sz w:val="24"/>
          <w:highlight w:val="none"/>
          <w:u w:val="single"/>
        </w:rPr>
        <w:t xml:space="preserve">            </w:t>
      </w:r>
    </w:p>
    <w:p w14:paraId="5F96F2AA">
      <w:pPr>
        <w:spacing w:line="360" w:lineRule="auto"/>
        <w:ind w:firstLine="480" w:firstLineChars="200"/>
        <w:rPr>
          <w:rFonts w:hint="eastAsia" w:ascii="宋体" w:hAnsi="宋体"/>
          <w:sz w:val="24"/>
          <w:highlight w:val="none"/>
        </w:rPr>
      </w:pPr>
      <w:r>
        <w:rPr>
          <w:rFonts w:hint="eastAsia" w:ascii="宋体" w:hAnsi="宋体"/>
          <w:sz w:val="24"/>
          <w:highlight w:val="none"/>
        </w:rPr>
        <w:t>供应商授权代表姓名（签字）：</w:t>
      </w:r>
      <w:r>
        <w:rPr>
          <w:rFonts w:hint="eastAsia" w:ascii="宋体" w:hAnsi="宋体"/>
          <w:sz w:val="24"/>
          <w:highlight w:val="none"/>
          <w:u w:val="single"/>
        </w:rPr>
        <w:t xml:space="preserve">          </w:t>
      </w:r>
      <w:r>
        <w:rPr>
          <w:rFonts w:hint="eastAsia" w:ascii="宋体" w:hAnsi="宋体"/>
          <w:sz w:val="24"/>
          <w:highlight w:val="none"/>
        </w:rPr>
        <w:t>（供应商公章）</w:t>
      </w:r>
    </w:p>
    <w:p w14:paraId="686F0342">
      <w:pPr>
        <w:spacing w:line="360" w:lineRule="auto"/>
        <w:ind w:firstLine="480" w:firstLineChars="200"/>
        <w:rPr>
          <w:rFonts w:ascii="宋体" w:hAnsi="宋体"/>
          <w:sz w:val="24"/>
          <w:highlight w:val="none"/>
        </w:rPr>
      </w:pPr>
      <w:r>
        <w:rPr>
          <w:rFonts w:hint="eastAsia" w:ascii="宋体" w:hAnsi="宋体"/>
          <w:sz w:val="24"/>
          <w:highlight w:val="none"/>
        </w:rPr>
        <w:t>日    期：</w:t>
      </w:r>
      <w:r>
        <w:rPr>
          <w:rFonts w:hint="eastAsia" w:ascii="宋体" w:hAnsi="宋体"/>
          <w:sz w:val="24"/>
          <w:highlight w:val="none"/>
          <w:u w:val="single"/>
        </w:rPr>
        <w:t xml:space="preserve">                      </w:t>
      </w:r>
    </w:p>
    <w:p w14:paraId="6E920D19">
      <w:pPr>
        <w:spacing w:line="500" w:lineRule="exact"/>
        <w:jc w:val="center"/>
        <w:rPr>
          <w:rFonts w:hint="eastAsia" w:ascii="宋体" w:hAnsi="宋体"/>
          <w:color w:val="000000"/>
          <w:sz w:val="24"/>
          <w:highlight w:val="none"/>
        </w:rPr>
      </w:pPr>
    </w:p>
    <w:p w14:paraId="47C81E51">
      <w:pPr>
        <w:spacing w:line="360" w:lineRule="auto"/>
        <w:outlineLvl w:val="9"/>
        <w:rPr>
          <w:rFonts w:hint="eastAsia" w:ascii="宋体" w:hAnsi="宋体" w:eastAsia="宋体"/>
          <w:bCs/>
          <w:sz w:val="24"/>
          <w:szCs w:val="24"/>
          <w:highlight w:val="none"/>
        </w:rPr>
      </w:pPr>
      <w:bookmarkStart w:id="71" w:name="_Toc427106480"/>
    </w:p>
    <w:p w14:paraId="2B0C98B8">
      <w:pPr>
        <w:outlineLvl w:val="9"/>
        <w:rPr>
          <w:rFonts w:hint="eastAsia"/>
          <w:highlight w:val="none"/>
        </w:rPr>
      </w:pPr>
    </w:p>
    <w:p w14:paraId="42F7229E">
      <w:pPr>
        <w:pStyle w:val="4"/>
        <w:spacing w:line="360" w:lineRule="auto"/>
        <w:outlineLvl w:val="0"/>
        <w:rPr>
          <w:rFonts w:hint="eastAsia" w:ascii="宋体" w:hAnsi="宋体" w:eastAsia="宋体"/>
          <w:bCs w:val="0"/>
          <w:color w:val="000000"/>
          <w:sz w:val="24"/>
          <w:szCs w:val="24"/>
          <w:highlight w:val="none"/>
          <w:lang w:eastAsia="zh-CN"/>
        </w:rPr>
      </w:pPr>
      <w:bookmarkStart w:id="72" w:name="_Toc3777"/>
      <w:bookmarkStart w:id="73" w:name="_Toc26523"/>
      <w:bookmarkStart w:id="74" w:name="_Toc17620"/>
      <w:bookmarkStart w:id="75" w:name="_Toc17871"/>
      <w:bookmarkStart w:id="76" w:name="_Toc806"/>
      <w:r>
        <w:rPr>
          <w:rFonts w:hint="eastAsia" w:ascii="宋体" w:hAnsi="宋体" w:eastAsia="宋体"/>
          <w:bCs w:val="0"/>
          <w:color w:val="000000"/>
          <w:sz w:val="24"/>
          <w:szCs w:val="24"/>
          <w:highlight w:val="none"/>
        </w:rPr>
        <w:t>附件</w:t>
      </w:r>
      <w:bookmarkEnd w:id="72"/>
      <w:r>
        <w:rPr>
          <w:rFonts w:hint="eastAsia" w:ascii="宋体" w:hAnsi="宋体" w:eastAsia="宋体"/>
          <w:bCs w:val="0"/>
          <w:color w:val="000000"/>
          <w:sz w:val="24"/>
          <w:szCs w:val="24"/>
          <w:highlight w:val="none"/>
          <w:lang w:val="en-US" w:eastAsia="zh-CN"/>
        </w:rPr>
        <w:t>2</w:t>
      </w:r>
      <w:bookmarkEnd w:id="73"/>
      <w:bookmarkEnd w:id="74"/>
      <w:bookmarkEnd w:id="75"/>
    </w:p>
    <w:p w14:paraId="6C4B4D54">
      <w:pPr>
        <w:jc w:val="center"/>
        <w:outlineLvl w:val="9"/>
        <w:rPr>
          <w:rFonts w:hint="default" w:ascii="宋体" w:hAnsi="宋体" w:eastAsia="宋体"/>
          <w:b/>
          <w:color w:val="000000"/>
          <w:sz w:val="32"/>
          <w:szCs w:val="32"/>
          <w:highlight w:val="none"/>
          <w:lang w:val="en-US" w:eastAsia="zh-CN"/>
        </w:rPr>
      </w:pPr>
      <w:bookmarkStart w:id="77" w:name="_Toc641"/>
      <w:r>
        <w:rPr>
          <w:rFonts w:hint="eastAsia" w:ascii="宋体" w:hAnsi="宋体"/>
          <w:b/>
          <w:color w:val="000000"/>
          <w:sz w:val="32"/>
          <w:szCs w:val="32"/>
          <w:highlight w:val="none"/>
        </w:rPr>
        <w:t>无重大违法记录声明函</w:t>
      </w:r>
      <w:r>
        <w:rPr>
          <w:rFonts w:hint="eastAsia" w:ascii="宋体" w:hAnsi="宋体"/>
          <w:b/>
          <w:color w:val="000000"/>
          <w:sz w:val="32"/>
          <w:szCs w:val="32"/>
          <w:highlight w:val="none"/>
          <w:lang w:eastAsia="zh-CN"/>
        </w:rPr>
        <w:t>、</w:t>
      </w:r>
      <w:r>
        <w:rPr>
          <w:rFonts w:hint="eastAsia" w:ascii="宋体" w:hAnsi="宋体"/>
          <w:b/>
          <w:color w:val="000000"/>
          <w:sz w:val="32"/>
          <w:szCs w:val="32"/>
          <w:highlight w:val="none"/>
          <w:lang w:val="en-US" w:eastAsia="zh-CN"/>
        </w:rPr>
        <w:t>无不良记录声明函</w:t>
      </w:r>
      <w:bookmarkEnd w:id="77"/>
    </w:p>
    <w:p w14:paraId="73A7D1AC">
      <w:pPr>
        <w:pStyle w:val="9"/>
        <w:spacing w:line="360" w:lineRule="auto"/>
        <w:rPr>
          <w:rFonts w:hint="eastAsia" w:eastAsia="宋体"/>
          <w:highlight w:val="none"/>
          <w:lang w:eastAsia="zh-CN"/>
        </w:rPr>
      </w:pPr>
      <w:r>
        <w:rPr>
          <w:rFonts w:hint="eastAsia"/>
          <w:szCs w:val="24"/>
          <w:highlight w:val="none"/>
        </w:rPr>
        <w:t>致：</w:t>
      </w:r>
      <w:r>
        <w:rPr>
          <w:rFonts w:hint="eastAsia"/>
          <w:highlight w:val="none"/>
          <w:lang w:eastAsia="zh-CN"/>
        </w:rPr>
        <w:t>六安市水利局</w:t>
      </w:r>
    </w:p>
    <w:p w14:paraId="344241E2">
      <w:pPr>
        <w:spacing w:line="360" w:lineRule="auto"/>
        <w:ind w:firstLine="435"/>
        <w:rPr>
          <w:rFonts w:ascii="宋体" w:hAnsi="宋体"/>
          <w:b/>
          <w:sz w:val="24"/>
          <w:highlight w:val="none"/>
        </w:rPr>
      </w:pPr>
    </w:p>
    <w:p w14:paraId="400A5AB9">
      <w:pPr>
        <w:spacing w:line="360" w:lineRule="auto"/>
        <w:ind w:firstLine="435"/>
        <w:rPr>
          <w:rFonts w:ascii="宋体"/>
          <w:sz w:val="24"/>
          <w:highlight w:val="none"/>
        </w:rPr>
      </w:pPr>
      <w:r>
        <w:rPr>
          <w:rFonts w:hint="eastAsia" w:ascii="宋体" w:hAnsi="宋体"/>
          <w:sz w:val="24"/>
          <w:highlight w:val="none"/>
          <w:lang w:val="en-US" w:eastAsia="zh-CN"/>
        </w:rPr>
        <w:t>1.</w:t>
      </w:r>
      <w:r>
        <w:rPr>
          <w:rFonts w:hint="eastAsia" w:ascii="宋体" w:hAnsi="宋体"/>
          <w:sz w:val="24"/>
          <w:highlight w:val="none"/>
        </w:rPr>
        <w:t>本公司郑重声明，参加</w:t>
      </w:r>
      <w:r>
        <w:rPr>
          <w:rFonts w:hint="eastAsia" w:ascii="宋体" w:hAnsi="宋体"/>
          <w:sz w:val="24"/>
          <w:highlight w:val="none"/>
          <w:lang w:val="en-US" w:eastAsia="zh-CN"/>
        </w:rPr>
        <w:t>本</w:t>
      </w:r>
      <w:r>
        <w:rPr>
          <w:rFonts w:hint="eastAsia" w:ascii="宋体" w:hAnsi="宋体"/>
          <w:sz w:val="24"/>
          <w:highlight w:val="none"/>
        </w:rPr>
        <w:t>采购活动前三年内，本公司在经营活动中没有重大违法记录，没有因违法经营受到刑事处罚或者责令停产停业、吊销许可证或者执照、较大数额罚款等行政处罚。</w:t>
      </w:r>
    </w:p>
    <w:p w14:paraId="2043ACFF">
      <w:pPr>
        <w:spacing w:line="360" w:lineRule="auto"/>
        <w:ind w:firstLine="435"/>
        <w:rPr>
          <w:rFonts w:hint="eastAsia" w:ascii="宋体" w:hAnsi="宋体"/>
          <w:sz w:val="24"/>
          <w:highlight w:val="none"/>
        </w:rPr>
      </w:pPr>
      <w:r>
        <w:rPr>
          <w:rFonts w:hint="eastAsia" w:ascii="宋体" w:hAnsi="宋体"/>
          <w:sz w:val="24"/>
          <w:highlight w:val="none"/>
        </w:rPr>
        <w:t>2.本单位郑重声明，我单位无以下不良信用记录情形：</w:t>
      </w:r>
    </w:p>
    <w:p w14:paraId="79F715A0">
      <w:pPr>
        <w:spacing w:line="360" w:lineRule="auto"/>
        <w:ind w:firstLine="435"/>
        <w:rPr>
          <w:rFonts w:hint="eastAsia" w:ascii="宋体" w:hAnsi="宋体"/>
          <w:sz w:val="24"/>
          <w:highlight w:val="none"/>
        </w:rPr>
      </w:pPr>
      <w:r>
        <w:rPr>
          <w:rFonts w:hint="eastAsia" w:ascii="宋体" w:hAnsi="宋体"/>
          <w:sz w:val="24"/>
          <w:highlight w:val="none"/>
        </w:rPr>
        <w:t>（1）被人民法院列入失信被执行人；</w:t>
      </w:r>
    </w:p>
    <w:p w14:paraId="7D8105A8">
      <w:pPr>
        <w:spacing w:line="360" w:lineRule="auto"/>
        <w:ind w:firstLine="435"/>
        <w:rPr>
          <w:rFonts w:hint="eastAsia" w:ascii="宋体" w:hAnsi="宋体"/>
          <w:sz w:val="24"/>
          <w:highlight w:val="none"/>
        </w:rPr>
      </w:pPr>
      <w:r>
        <w:rPr>
          <w:rFonts w:hint="eastAsia" w:ascii="宋体" w:hAnsi="宋体"/>
          <w:sz w:val="24"/>
          <w:highlight w:val="none"/>
        </w:rPr>
        <w:t>（2）单位、法定代表人或拟派项目经理（项目负责人）</w:t>
      </w:r>
      <w:r>
        <w:rPr>
          <w:rFonts w:hint="eastAsia" w:ascii="宋体" w:hAnsi="宋体"/>
          <w:sz w:val="24"/>
          <w:highlight w:val="none"/>
          <w:lang w:val="en-US" w:eastAsia="zh-CN"/>
        </w:rPr>
        <w:t>有</w:t>
      </w:r>
      <w:r>
        <w:rPr>
          <w:rFonts w:hint="eastAsia" w:ascii="宋体" w:hAnsi="宋体"/>
          <w:sz w:val="24"/>
          <w:highlight w:val="none"/>
        </w:rPr>
        <w:t>行贿</w:t>
      </w:r>
      <w:r>
        <w:rPr>
          <w:rFonts w:hint="eastAsia" w:ascii="宋体" w:hAnsi="宋体"/>
          <w:sz w:val="24"/>
          <w:highlight w:val="none"/>
          <w:lang w:val="en-US" w:eastAsia="zh-CN"/>
        </w:rPr>
        <w:t>事实行为</w:t>
      </w:r>
      <w:r>
        <w:rPr>
          <w:rFonts w:hint="eastAsia" w:ascii="宋体" w:hAnsi="宋体"/>
          <w:sz w:val="24"/>
          <w:highlight w:val="none"/>
        </w:rPr>
        <w:t>；</w:t>
      </w:r>
    </w:p>
    <w:p w14:paraId="0B2A1967">
      <w:pPr>
        <w:spacing w:line="360" w:lineRule="auto"/>
        <w:ind w:firstLine="435"/>
        <w:rPr>
          <w:rFonts w:hint="eastAsia" w:ascii="宋体" w:hAnsi="宋体"/>
          <w:sz w:val="24"/>
          <w:highlight w:val="none"/>
        </w:rPr>
      </w:pPr>
      <w:r>
        <w:rPr>
          <w:rFonts w:hint="eastAsia" w:ascii="宋体" w:hAnsi="宋体"/>
          <w:sz w:val="24"/>
          <w:highlight w:val="none"/>
        </w:rPr>
        <w:t>（3）被工商行政管理部门列入企业经营异常名录；</w:t>
      </w:r>
    </w:p>
    <w:p w14:paraId="50493C77">
      <w:pPr>
        <w:spacing w:line="360" w:lineRule="auto"/>
        <w:ind w:firstLine="435"/>
        <w:rPr>
          <w:rFonts w:hint="eastAsia" w:ascii="宋体" w:hAnsi="宋体"/>
          <w:sz w:val="24"/>
          <w:highlight w:val="none"/>
        </w:rPr>
      </w:pPr>
      <w:r>
        <w:rPr>
          <w:rFonts w:hint="eastAsia" w:ascii="宋体" w:hAnsi="宋体"/>
          <w:sz w:val="24"/>
          <w:highlight w:val="none"/>
        </w:rPr>
        <w:t>（4）被税务部门列入重大税收违法案件当事人名单；</w:t>
      </w:r>
    </w:p>
    <w:p w14:paraId="35601C10">
      <w:pPr>
        <w:spacing w:line="360" w:lineRule="auto"/>
        <w:ind w:firstLine="435"/>
        <w:rPr>
          <w:rFonts w:hint="eastAsia" w:ascii="宋体" w:hAnsi="宋体"/>
          <w:sz w:val="24"/>
          <w:highlight w:val="none"/>
        </w:rPr>
      </w:pPr>
      <w:r>
        <w:rPr>
          <w:rFonts w:hint="eastAsia" w:ascii="宋体" w:hAnsi="宋体"/>
          <w:sz w:val="24"/>
          <w:highlight w:val="none"/>
        </w:rPr>
        <w:t>（5）被政府采购监管部门列入政府采购严重违法失信行为记录名单。</w:t>
      </w:r>
    </w:p>
    <w:p w14:paraId="120C4120">
      <w:pPr>
        <w:spacing w:line="360" w:lineRule="auto"/>
        <w:ind w:firstLine="435"/>
        <w:rPr>
          <w:rFonts w:ascii="宋体"/>
          <w:sz w:val="24"/>
          <w:highlight w:val="none"/>
        </w:rPr>
      </w:pPr>
      <w:r>
        <w:rPr>
          <w:rFonts w:hint="eastAsia" w:ascii="宋体" w:hAnsi="宋体"/>
          <w:sz w:val="24"/>
          <w:highlight w:val="none"/>
        </w:rPr>
        <w:t>本公司对上述声明的真实性负责。如有虚假，将依法承担相应责任。</w:t>
      </w:r>
    </w:p>
    <w:p w14:paraId="39D94CE1">
      <w:pPr>
        <w:spacing w:line="360" w:lineRule="auto"/>
        <w:ind w:firstLine="435"/>
        <w:rPr>
          <w:rFonts w:ascii="宋体" w:hAnsi="宋体"/>
          <w:sz w:val="24"/>
          <w:highlight w:val="none"/>
        </w:rPr>
      </w:pPr>
    </w:p>
    <w:p w14:paraId="14691E06">
      <w:pPr>
        <w:spacing w:line="360" w:lineRule="auto"/>
        <w:ind w:firstLine="435"/>
        <w:rPr>
          <w:rFonts w:ascii="宋体" w:hAnsi="宋体"/>
          <w:sz w:val="24"/>
          <w:highlight w:val="none"/>
        </w:rPr>
      </w:pPr>
    </w:p>
    <w:p w14:paraId="5B97E70F">
      <w:pPr>
        <w:spacing w:line="360" w:lineRule="auto"/>
        <w:ind w:firstLine="4228" w:firstLineChars="1762"/>
        <w:rPr>
          <w:rFonts w:ascii="宋体"/>
          <w:sz w:val="24"/>
          <w:highlight w:val="none"/>
          <w:u w:val="single"/>
        </w:rPr>
      </w:pPr>
      <w:r>
        <w:rPr>
          <w:rFonts w:hint="eastAsia" w:ascii="宋体" w:hAnsi="宋体"/>
          <w:sz w:val="24"/>
          <w:highlight w:val="none"/>
        </w:rPr>
        <w:t>供应商名称（公章）：</w:t>
      </w:r>
      <w:r>
        <w:rPr>
          <w:rFonts w:ascii="宋体" w:hAnsi="宋体"/>
          <w:sz w:val="24"/>
          <w:highlight w:val="none"/>
          <w:u w:val="single"/>
        </w:rPr>
        <w:t xml:space="preserve">                     </w:t>
      </w:r>
    </w:p>
    <w:p w14:paraId="35141822">
      <w:pPr>
        <w:ind w:firstLine="4233" w:firstLineChars="1764"/>
        <w:rPr>
          <w:rFonts w:ascii="宋体" w:hAnsi="宋体"/>
          <w:sz w:val="24"/>
          <w:highlight w:val="none"/>
          <w:u w:val="single"/>
        </w:rPr>
      </w:pPr>
      <w:r>
        <w:rPr>
          <w:rFonts w:hint="eastAsia"/>
          <w:sz w:val="24"/>
          <w:highlight w:val="none"/>
        </w:rPr>
        <w:t>日</w:t>
      </w:r>
      <w:r>
        <w:rPr>
          <w:sz w:val="24"/>
          <w:highlight w:val="none"/>
        </w:rPr>
        <w:t xml:space="preserve">    </w:t>
      </w:r>
      <w:r>
        <w:rPr>
          <w:rFonts w:hint="eastAsia"/>
          <w:sz w:val="24"/>
          <w:highlight w:val="none"/>
        </w:rPr>
        <w:t xml:space="preserve">       </w:t>
      </w:r>
      <w:r>
        <w:rPr>
          <w:sz w:val="24"/>
          <w:highlight w:val="none"/>
        </w:rPr>
        <w:t xml:space="preserve">  </w:t>
      </w:r>
      <w:r>
        <w:rPr>
          <w:rFonts w:hint="eastAsia"/>
          <w:sz w:val="24"/>
          <w:highlight w:val="none"/>
        </w:rPr>
        <w:t>期：</w:t>
      </w:r>
      <w:r>
        <w:rPr>
          <w:rFonts w:ascii="宋体" w:hAnsi="宋体"/>
          <w:sz w:val="24"/>
          <w:highlight w:val="none"/>
          <w:u w:val="single"/>
        </w:rPr>
        <w:t xml:space="preserve">                     </w:t>
      </w:r>
    </w:p>
    <w:p w14:paraId="08CC8066">
      <w:pPr>
        <w:bidi w:val="0"/>
        <w:rPr>
          <w:rFonts w:hint="eastAsia"/>
          <w:kern w:val="2"/>
          <w:sz w:val="21"/>
          <w:szCs w:val="24"/>
          <w:highlight w:val="none"/>
          <w:lang w:val="en-US" w:eastAsia="zh-CN" w:bidi="ar-SA"/>
        </w:rPr>
      </w:pPr>
    </w:p>
    <w:p w14:paraId="0EB7BABC">
      <w:pPr>
        <w:bidi w:val="0"/>
        <w:rPr>
          <w:rFonts w:hint="eastAsia"/>
          <w:highlight w:val="none"/>
          <w:lang w:val="en-US" w:eastAsia="zh-CN"/>
        </w:rPr>
      </w:pPr>
    </w:p>
    <w:p w14:paraId="6DD16B54">
      <w:pPr>
        <w:bidi w:val="0"/>
        <w:rPr>
          <w:rFonts w:hint="eastAsia"/>
          <w:highlight w:val="none"/>
          <w:lang w:val="en-US" w:eastAsia="zh-CN"/>
        </w:rPr>
      </w:pPr>
    </w:p>
    <w:p w14:paraId="10B7000C">
      <w:pPr>
        <w:bidi w:val="0"/>
        <w:rPr>
          <w:rFonts w:hint="eastAsia"/>
          <w:highlight w:val="none"/>
          <w:lang w:val="en-US" w:eastAsia="zh-CN"/>
        </w:rPr>
      </w:pPr>
    </w:p>
    <w:p w14:paraId="1D989661">
      <w:pPr>
        <w:bidi w:val="0"/>
        <w:rPr>
          <w:rFonts w:hint="eastAsia"/>
          <w:highlight w:val="none"/>
          <w:lang w:val="en-US" w:eastAsia="zh-CN"/>
        </w:rPr>
      </w:pPr>
    </w:p>
    <w:p w14:paraId="34430D9E">
      <w:pPr>
        <w:bidi w:val="0"/>
        <w:rPr>
          <w:rFonts w:hint="eastAsia"/>
          <w:highlight w:val="none"/>
          <w:lang w:val="en-US" w:eastAsia="zh-CN"/>
        </w:rPr>
      </w:pPr>
    </w:p>
    <w:p w14:paraId="2A87443E">
      <w:pPr>
        <w:bidi w:val="0"/>
        <w:rPr>
          <w:rFonts w:hint="eastAsia"/>
          <w:highlight w:val="none"/>
          <w:lang w:val="en-US" w:eastAsia="zh-CN"/>
        </w:rPr>
      </w:pPr>
    </w:p>
    <w:p w14:paraId="5034467A">
      <w:pPr>
        <w:bidi w:val="0"/>
        <w:rPr>
          <w:rFonts w:hint="eastAsia"/>
          <w:highlight w:val="none"/>
          <w:lang w:val="en-US" w:eastAsia="zh-CN"/>
        </w:rPr>
      </w:pPr>
    </w:p>
    <w:p w14:paraId="06E8BE35">
      <w:pPr>
        <w:bidi w:val="0"/>
        <w:rPr>
          <w:rFonts w:hint="eastAsia"/>
          <w:highlight w:val="none"/>
          <w:lang w:val="en-US" w:eastAsia="zh-CN"/>
        </w:rPr>
      </w:pPr>
    </w:p>
    <w:p w14:paraId="4AF2B84C">
      <w:pPr>
        <w:tabs>
          <w:tab w:val="left" w:pos="3590"/>
        </w:tabs>
        <w:bidi w:val="0"/>
        <w:jc w:val="left"/>
        <w:rPr>
          <w:rFonts w:hint="eastAsia"/>
          <w:highlight w:val="none"/>
          <w:lang w:val="en-US" w:eastAsia="zh-CN"/>
        </w:rPr>
      </w:pPr>
      <w:r>
        <w:rPr>
          <w:rFonts w:hint="eastAsia"/>
          <w:highlight w:val="none"/>
          <w:lang w:val="en-US" w:eastAsia="zh-CN"/>
        </w:rPr>
        <w:tab/>
      </w:r>
    </w:p>
    <w:p w14:paraId="17CEDD4B">
      <w:pPr>
        <w:pStyle w:val="4"/>
        <w:spacing w:line="360" w:lineRule="auto"/>
        <w:outlineLvl w:val="0"/>
        <w:rPr>
          <w:rFonts w:hint="eastAsia" w:ascii="宋体" w:hAnsi="宋体" w:eastAsia="宋体"/>
          <w:bCs w:val="0"/>
          <w:sz w:val="24"/>
          <w:szCs w:val="24"/>
          <w:highlight w:val="none"/>
          <w:lang w:eastAsia="zh-CN"/>
        </w:rPr>
      </w:pPr>
      <w:bookmarkStart w:id="78" w:name="_Toc2914"/>
      <w:bookmarkStart w:id="79" w:name="_Toc20681"/>
      <w:bookmarkStart w:id="80" w:name="_Toc24183"/>
      <w:r>
        <w:rPr>
          <w:rFonts w:hint="eastAsia" w:ascii="宋体" w:hAnsi="宋体" w:eastAsia="宋体"/>
          <w:bCs w:val="0"/>
          <w:sz w:val="24"/>
          <w:szCs w:val="24"/>
          <w:highlight w:val="none"/>
        </w:rPr>
        <w:t>附件</w:t>
      </w:r>
      <w:bookmarkEnd w:id="71"/>
      <w:bookmarkEnd w:id="76"/>
      <w:r>
        <w:rPr>
          <w:rFonts w:hint="eastAsia" w:ascii="宋体" w:hAnsi="宋体" w:eastAsia="宋体"/>
          <w:bCs w:val="0"/>
          <w:sz w:val="24"/>
          <w:szCs w:val="24"/>
          <w:highlight w:val="none"/>
          <w:lang w:val="en-US" w:eastAsia="zh-CN"/>
        </w:rPr>
        <w:t>3</w:t>
      </w:r>
      <w:bookmarkEnd w:id="78"/>
      <w:bookmarkEnd w:id="79"/>
      <w:bookmarkEnd w:id="80"/>
    </w:p>
    <w:p w14:paraId="78A10895">
      <w:pPr>
        <w:snapToGrid w:val="0"/>
        <w:spacing w:after="156" w:afterLines="50" w:line="360" w:lineRule="auto"/>
        <w:jc w:val="center"/>
        <w:outlineLvl w:val="9"/>
        <w:rPr>
          <w:rFonts w:hint="eastAsia" w:ascii="宋体" w:hAnsi="宋体"/>
          <w:b/>
          <w:sz w:val="32"/>
          <w:szCs w:val="32"/>
          <w:highlight w:val="none"/>
        </w:rPr>
      </w:pPr>
      <w:bookmarkStart w:id="81" w:name="_Toc28890"/>
      <w:r>
        <w:rPr>
          <w:rFonts w:hint="eastAsia" w:ascii="宋体" w:hAnsi="宋体"/>
          <w:b/>
          <w:sz w:val="32"/>
          <w:szCs w:val="32"/>
          <w:highlight w:val="none"/>
        </w:rPr>
        <w:t>报价表</w:t>
      </w:r>
      <w:bookmarkEnd w:id="81"/>
    </w:p>
    <w:p w14:paraId="098D71C0">
      <w:pPr>
        <w:tabs>
          <w:tab w:val="left" w:pos="315"/>
          <w:tab w:val="left" w:pos="8820"/>
        </w:tabs>
        <w:spacing w:line="500" w:lineRule="exact"/>
        <w:ind w:left="1089" w:right="267" w:rightChars="127" w:hanging="1193" w:hangingChars="495"/>
        <w:rPr>
          <w:rFonts w:hint="eastAsia" w:ascii="宋体" w:hAnsi="宋体" w:eastAsia="宋体"/>
          <w:b/>
          <w:bCs/>
          <w:color w:val="000000"/>
          <w:sz w:val="24"/>
          <w:highlight w:val="none"/>
          <w:lang w:eastAsia="zh-CN"/>
        </w:rPr>
      </w:pPr>
      <w:r>
        <w:rPr>
          <w:rFonts w:hint="eastAsia" w:ascii="宋体" w:hAnsi="宋体"/>
          <w:b/>
          <w:bCs/>
          <w:color w:val="000000"/>
          <w:sz w:val="24"/>
          <w:highlight w:val="none"/>
        </w:rPr>
        <w:t>项目名称:</w:t>
      </w:r>
      <w:r>
        <w:rPr>
          <w:rFonts w:hint="eastAsia" w:ascii="宋体" w:hAnsi="宋体" w:eastAsia="宋体" w:cs="宋体"/>
          <w:b w:val="0"/>
          <w:bCs w:val="0"/>
          <w:color w:val="000000"/>
          <w:kern w:val="2"/>
          <w:sz w:val="24"/>
          <w:szCs w:val="24"/>
          <w:highlight w:val="none"/>
        </w:rPr>
        <w:t>霍山县2025年落儿岭、石家老屋项目区小流域综合治理工程提质增效项目竣工</w:t>
      </w:r>
      <w:r>
        <w:rPr>
          <w:rFonts w:hint="eastAsia" w:ascii="宋体" w:hAnsi="宋体" w:cs="宋体"/>
          <w:b w:val="0"/>
          <w:bCs w:val="0"/>
          <w:color w:val="000000"/>
          <w:kern w:val="2"/>
          <w:sz w:val="24"/>
          <w:szCs w:val="24"/>
          <w:highlight w:val="none"/>
          <w:lang w:eastAsia="zh-CN"/>
        </w:rPr>
        <w:t>财务</w:t>
      </w:r>
      <w:r>
        <w:rPr>
          <w:rFonts w:hint="eastAsia" w:ascii="宋体" w:hAnsi="宋体" w:eastAsia="宋体" w:cs="宋体"/>
          <w:b w:val="0"/>
          <w:bCs w:val="0"/>
          <w:color w:val="000000"/>
          <w:kern w:val="2"/>
          <w:sz w:val="24"/>
          <w:szCs w:val="24"/>
          <w:highlight w:val="none"/>
        </w:rPr>
        <w:t>决算审计服务</w:t>
      </w:r>
    </w:p>
    <w:tbl>
      <w:tblPr>
        <w:tblStyle w:val="14"/>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0670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48D1D600">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供应商名称</w:t>
            </w:r>
          </w:p>
        </w:tc>
        <w:tc>
          <w:tcPr>
            <w:tcW w:w="6492" w:type="dxa"/>
            <w:tcBorders>
              <w:left w:val="single" w:color="auto" w:sz="4" w:space="0"/>
            </w:tcBorders>
            <w:vAlign w:val="top"/>
          </w:tcPr>
          <w:p w14:paraId="0F7DF942">
            <w:pPr>
              <w:spacing w:line="360" w:lineRule="auto"/>
              <w:rPr>
                <w:rFonts w:hint="eastAsia" w:ascii="宋体" w:hAnsi="宋体"/>
                <w:b/>
                <w:color w:val="000000"/>
                <w:sz w:val="24"/>
                <w:highlight w:val="none"/>
              </w:rPr>
            </w:pPr>
          </w:p>
        </w:tc>
      </w:tr>
      <w:tr w14:paraId="2F56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7E0112EA">
            <w:pPr>
              <w:spacing w:line="360" w:lineRule="exact"/>
              <w:jc w:val="center"/>
              <w:rPr>
                <w:rFonts w:hint="eastAsia" w:ascii="宋体" w:hAnsi="宋体"/>
                <w:b/>
                <w:color w:val="000000"/>
                <w:sz w:val="24"/>
                <w:highlight w:val="none"/>
              </w:rPr>
            </w:pPr>
            <w:r>
              <w:rPr>
                <w:rFonts w:hint="eastAsia" w:ascii="宋体" w:hAnsi="宋体"/>
                <w:b/>
                <w:bCs/>
                <w:color w:val="000000"/>
                <w:sz w:val="24"/>
                <w:szCs w:val="28"/>
                <w:highlight w:val="none"/>
                <w:lang w:val="en-US" w:eastAsia="zh-CN"/>
              </w:rPr>
              <w:t>报价</w:t>
            </w:r>
            <w:r>
              <w:rPr>
                <w:rFonts w:hint="eastAsia" w:ascii="宋体" w:hAnsi="宋体"/>
                <w:b/>
                <w:color w:val="000000"/>
                <w:sz w:val="24"/>
                <w:highlight w:val="none"/>
              </w:rPr>
              <w:t>范围</w:t>
            </w:r>
          </w:p>
        </w:tc>
        <w:tc>
          <w:tcPr>
            <w:tcW w:w="6492" w:type="dxa"/>
            <w:tcBorders>
              <w:left w:val="single" w:color="auto" w:sz="4" w:space="0"/>
            </w:tcBorders>
            <w:vAlign w:val="center"/>
          </w:tcPr>
          <w:p w14:paraId="0CC910D7">
            <w:pPr>
              <w:widowControl/>
              <w:spacing w:line="360" w:lineRule="exact"/>
              <w:rPr>
                <w:rFonts w:hint="default" w:ascii="宋体" w:hAnsi="宋体" w:eastAsia="宋体"/>
                <w:b/>
                <w:color w:val="000000"/>
                <w:sz w:val="24"/>
                <w:highlight w:val="none"/>
                <w:lang w:val="en-US" w:eastAsia="zh-CN"/>
              </w:rPr>
            </w:pPr>
            <w:r>
              <w:rPr>
                <w:rFonts w:hint="eastAsia" w:ascii="宋体" w:hAnsi="宋体"/>
                <w:color w:val="000000"/>
                <w:sz w:val="24"/>
                <w:szCs w:val="28"/>
                <w:highlight w:val="none"/>
              </w:rPr>
              <w:t>全部</w:t>
            </w:r>
          </w:p>
        </w:tc>
      </w:tr>
      <w:tr w14:paraId="0A75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2633" w:type="dxa"/>
            <w:tcBorders>
              <w:top w:val="single" w:color="auto" w:sz="4" w:space="0"/>
            </w:tcBorders>
            <w:vAlign w:val="center"/>
          </w:tcPr>
          <w:p w14:paraId="56CA560F">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总价</w:t>
            </w:r>
          </w:p>
          <w:p w14:paraId="58371897">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（详见备注说明）</w:t>
            </w:r>
          </w:p>
        </w:tc>
        <w:tc>
          <w:tcPr>
            <w:tcW w:w="6492" w:type="dxa"/>
            <w:vAlign w:val="center"/>
          </w:tcPr>
          <w:p w14:paraId="0D0D76F6">
            <w:pPr>
              <w:snapToGrid w:val="0"/>
              <w:spacing w:line="360" w:lineRule="auto"/>
              <w:rPr>
                <w:rFonts w:hint="eastAsia" w:ascii="宋体" w:hAnsi="宋体"/>
                <w:color w:val="000000"/>
                <w:sz w:val="24"/>
                <w:szCs w:val="28"/>
                <w:highlight w:val="none"/>
              </w:rPr>
            </w:pPr>
          </w:p>
          <w:p w14:paraId="2679E440">
            <w:pPr>
              <w:snapToGrid w:val="0"/>
              <w:spacing w:line="360" w:lineRule="auto"/>
              <w:rPr>
                <w:rFonts w:hint="default" w:ascii="宋体" w:hAnsi="宋体" w:eastAsia="宋体"/>
                <w:bCs/>
                <w:color w:val="000000"/>
                <w:sz w:val="24"/>
                <w:highlight w:val="none"/>
                <w:u w:val="single"/>
                <w:lang w:val="en-US" w:eastAsia="zh-CN"/>
              </w:rPr>
            </w:pPr>
            <w:r>
              <w:rPr>
                <w:rFonts w:hint="eastAsia" w:ascii="宋体" w:hAnsi="宋体"/>
                <w:b/>
                <w:bCs w:val="0"/>
                <w:color w:val="000000"/>
                <w:sz w:val="24"/>
                <w:highlight w:val="none"/>
              </w:rPr>
              <w:t>人民币大写：</w:t>
            </w:r>
            <w:r>
              <w:rPr>
                <w:rFonts w:hint="eastAsia" w:ascii="宋体" w:hAnsi="宋体"/>
                <w:bCs/>
                <w:color w:val="000000"/>
                <w:sz w:val="24"/>
                <w:highlight w:val="none"/>
                <w:u w:val="single"/>
              </w:rPr>
              <w:t xml:space="preserve">                </w:t>
            </w:r>
            <w:r>
              <w:rPr>
                <w:rFonts w:hint="eastAsia" w:ascii="宋体" w:hAnsi="宋体"/>
                <w:bCs/>
                <w:color w:val="000000"/>
                <w:sz w:val="24"/>
                <w:highlight w:val="none"/>
                <w:u w:val="none"/>
              </w:rPr>
              <w:t>元</w:t>
            </w:r>
            <w:r>
              <w:rPr>
                <w:rFonts w:hint="eastAsia" w:ascii="宋体" w:hAnsi="宋体" w:eastAsia="宋体" w:cs="Times New Roman"/>
                <w:b w:val="0"/>
                <w:bCs w:val="0"/>
                <w:color w:val="000000"/>
                <w:spacing w:val="0"/>
                <w:sz w:val="24"/>
                <w:szCs w:val="24"/>
                <w:highlight w:val="none"/>
                <w:lang w:val="en-US" w:eastAsia="zh-CN"/>
              </w:rPr>
              <w:t>。</w:t>
            </w:r>
          </w:p>
          <w:p w14:paraId="15ECB129">
            <w:pPr>
              <w:snapToGrid w:val="0"/>
              <w:spacing w:line="360" w:lineRule="auto"/>
              <w:rPr>
                <w:rFonts w:hint="eastAsia" w:ascii="宋体" w:hAnsi="宋体"/>
                <w:b/>
                <w:color w:val="000000"/>
                <w:sz w:val="24"/>
                <w:highlight w:val="none"/>
              </w:rPr>
            </w:pPr>
          </w:p>
        </w:tc>
      </w:tr>
      <w:tr w14:paraId="3498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6" w:hRule="atLeast"/>
        </w:trPr>
        <w:tc>
          <w:tcPr>
            <w:tcW w:w="2633" w:type="dxa"/>
            <w:vAlign w:val="center"/>
          </w:tcPr>
          <w:p w14:paraId="0778E56B">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备注说明</w:t>
            </w:r>
          </w:p>
        </w:tc>
        <w:tc>
          <w:tcPr>
            <w:tcW w:w="6492" w:type="dxa"/>
            <w:vAlign w:val="top"/>
          </w:tcPr>
          <w:p w14:paraId="2853F6B0">
            <w:pPr>
              <w:spacing w:line="360" w:lineRule="auto"/>
              <w:rPr>
                <w:rFonts w:hint="eastAsia" w:ascii="宋体" w:hAnsi="宋体"/>
                <w:b/>
                <w:color w:val="000000"/>
                <w:sz w:val="24"/>
                <w:highlight w:val="none"/>
              </w:rPr>
            </w:pPr>
          </w:p>
        </w:tc>
      </w:tr>
    </w:tbl>
    <w:p w14:paraId="2B2F1CDB">
      <w:pPr>
        <w:snapToGrid w:val="0"/>
        <w:spacing w:line="360" w:lineRule="auto"/>
        <w:rPr>
          <w:rFonts w:hint="eastAsia" w:ascii="宋体" w:hAnsi="宋体"/>
          <w:sz w:val="24"/>
          <w:highlight w:val="none"/>
        </w:rPr>
      </w:pPr>
    </w:p>
    <w:p w14:paraId="2FC95F34">
      <w:pPr>
        <w:snapToGrid w:val="0"/>
        <w:spacing w:line="360" w:lineRule="auto"/>
        <w:rPr>
          <w:rFonts w:hint="eastAsia" w:ascii="宋体" w:hAnsi="宋体"/>
          <w:sz w:val="24"/>
          <w:highlight w:val="none"/>
        </w:rPr>
      </w:pPr>
      <w:r>
        <w:rPr>
          <w:rFonts w:hint="eastAsia" w:ascii="宋体" w:hAnsi="宋体"/>
          <w:b/>
          <w:bCs/>
          <w:sz w:val="24"/>
          <w:highlight w:val="none"/>
        </w:rPr>
        <w:t xml:space="preserve">供应商公章：  </w:t>
      </w:r>
      <w:r>
        <w:rPr>
          <w:rFonts w:hint="eastAsia" w:ascii="宋体" w:hAnsi="宋体"/>
          <w:sz w:val="24"/>
          <w:highlight w:val="none"/>
        </w:rPr>
        <w:t xml:space="preserve">                     </w:t>
      </w:r>
    </w:p>
    <w:p w14:paraId="4E49E4CC">
      <w:pPr>
        <w:snapToGrid w:val="0"/>
        <w:spacing w:line="360" w:lineRule="auto"/>
        <w:ind w:left="5550"/>
        <w:jc w:val="center"/>
        <w:rPr>
          <w:rFonts w:hint="eastAsia" w:ascii="宋体" w:hAnsi="宋体"/>
          <w:sz w:val="24"/>
          <w:highlight w:val="none"/>
        </w:rPr>
      </w:pPr>
      <w:r>
        <w:rPr>
          <w:rFonts w:hint="eastAsia" w:ascii="宋体" w:hAnsi="宋体"/>
          <w:sz w:val="24"/>
          <w:highlight w:val="none"/>
        </w:rPr>
        <w:t>年  月  日</w:t>
      </w:r>
    </w:p>
    <w:p w14:paraId="289A3034">
      <w:pPr>
        <w:adjustRightInd w:val="0"/>
        <w:snapToGrid w:val="0"/>
        <w:spacing w:line="360" w:lineRule="auto"/>
        <w:rPr>
          <w:rFonts w:hint="eastAsia" w:ascii="宋体" w:hAnsi="宋体"/>
          <w:b/>
          <w:bCs/>
          <w:color w:val="000000"/>
          <w:sz w:val="24"/>
          <w:szCs w:val="28"/>
          <w:highlight w:val="none"/>
        </w:rPr>
      </w:pPr>
      <w:r>
        <w:rPr>
          <w:rFonts w:hint="eastAsia" w:ascii="宋体" w:hAnsi="宋体"/>
          <w:b/>
          <w:bCs/>
          <w:color w:val="000000"/>
          <w:sz w:val="24"/>
          <w:szCs w:val="28"/>
          <w:highlight w:val="none"/>
        </w:rPr>
        <w:t>注：</w:t>
      </w:r>
    </w:p>
    <w:p w14:paraId="097DEF97">
      <w:pPr>
        <w:adjustRightInd w:val="0"/>
        <w:snapToGrid w:val="0"/>
        <w:spacing w:line="360" w:lineRule="auto"/>
        <w:ind w:firstLine="482" w:firstLineChars="200"/>
        <w:rPr>
          <w:rFonts w:hint="eastAsia" w:ascii="宋体" w:hAnsi="宋体"/>
          <w:color w:val="000000"/>
          <w:sz w:val="24"/>
          <w:highlight w:val="none"/>
        </w:rPr>
      </w:pPr>
      <w:r>
        <w:rPr>
          <w:rFonts w:hint="eastAsia" w:ascii="宋体" w:hAnsi="宋体"/>
          <w:b/>
          <w:bCs/>
          <w:color w:val="000000"/>
          <w:sz w:val="24"/>
          <w:szCs w:val="28"/>
          <w:highlight w:val="none"/>
        </w:rPr>
        <w:t>1、本表内容根据</w:t>
      </w:r>
      <w:r>
        <w:rPr>
          <w:rFonts w:hint="eastAsia" w:ascii="宋体" w:hAnsi="宋体"/>
          <w:b/>
          <w:bCs/>
          <w:color w:val="000000"/>
          <w:sz w:val="24"/>
          <w:szCs w:val="28"/>
          <w:highlight w:val="none"/>
          <w:lang w:val="en-US" w:eastAsia="zh-CN"/>
        </w:rPr>
        <w:t>采购</w:t>
      </w:r>
      <w:r>
        <w:rPr>
          <w:rFonts w:hint="eastAsia" w:ascii="宋体" w:hAnsi="宋体"/>
          <w:b/>
          <w:bCs/>
          <w:color w:val="000000"/>
          <w:sz w:val="24"/>
          <w:szCs w:val="28"/>
          <w:highlight w:val="none"/>
        </w:rPr>
        <w:t>文件要求包括了</w:t>
      </w:r>
      <w:r>
        <w:rPr>
          <w:rFonts w:hint="eastAsia" w:ascii="宋体" w:hAnsi="宋体"/>
          <w:b/>
          <w:bCs/>
          <w:color w:val="000000"/>
          <w:sz w:val="24"/>
          <w:szCs w:val="28"/>
          <w:highlight w:val="none"/>
          <w:lang w:val="en-US" w:eastAsia="zh-CN"/>
        </w:rPr>
        <w:t>采购</w:t>
      </w:r>
      <w:r>
        <w:rPr>
          <w:rFonts w:hint="eastAsia" w:ascii="宋体" w:hAnsi="宋体"/>
          <w:b/>
          <w:bCs/>
          <w:color w:val="000000"/>
          <w:sz w:val="24"/>
          <w:szCs w:val="28"/>
          <w:highlight w:val="none"/>
        </w:rPr>
        <w:t>文件要求提供的全部服务内容的所有费用。</w:t>
      </w:r>
    </w:p>
    <w:p w14:paraId="4FD0479D">
      <w:pPr>
        <w:adjustRightInd w:val="0"/>
        <w:snapToGrid w:val="0"/>
        <w:spacing w:line="360" w:lineRule="auto"/>
        <w:ind w:firstLine="482" w:firstLineChars="200"/>
        <w:rPr>
          <w:rFonts w:hint="eastAsia" w:ascii="宋体" w:hAnsi="宋体"/>
          <w:b/>
          <w:bCs/>
          <w:color w:val="000000"/>
          <w:sz w:val="24"/>
          <w:szCs w:val="28"/>
          <w:highlight w:val="none"/>
        </w:rPr>
      </w:pPr>
      <w:r>
        <w:rPr>
          <w:rFonts w:hint="eastAsia" w:ascii="宋体" w:hAnsi="宋体"/>
          <w:b/>
          <w:bCs/>
          <w:color w:val="000000"/>
          <w:sz w:val="24"/>
          <w:szCs w:val="28"/>
          <w:highlight w:val="none"/>
        </w:rPr>
        <w:t>2、特殊事项在备注中注明。</w:t>
      </w:r>
    </w:p>
    <w:p w14:paraId="46563A05">
      <w:pPr>
        <w:pStyle w:val="2"/>
        <w:rPr>
          <w:rFonts w:hint="eastAsia" w:ascii="仿宋_GB2312" w:hAnsi="仿宋_GB2312" w:eastAsia="仿宋_GB2312" w:cs="仿宋_GB2312"/>
          <w:color w:val="000000"/>
          <w:szCs w:val="28"/>
          <w:highlight w:val="none"/>
          <w:lang w:val="en-US" w:eastAsia="zh-CN"/>
        </w:rPr>
      </w:pP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宋体-18030">
    <w:altName w:val="宋体"/>
    <w:panose1 w:val="02010609060101010101"/>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19831">
    <w:pPr>
      <w:pStyle w:val="10"/>
      <w:jc w:val="center"/>
      <w:rPr>
        <w:rFonts w:hint="eastAsia"/>
      </w:rPr>
    </w:pPr>
    <w:r>
      <w:rPr>
        <w:rFonts w:hint="eastAsia"/>
        <w:b/>
        <w:kern w:val="0"/>
        <w:sz w:val="21"/>
        <w:szCs w:val="21"/>
      </w:rPr>
      <w:t xml:space="preserve">第 </w:t>
    </w:r>
    <w:r>
      <w:rPr>
        <w:b/>
        <w:kern w:val="0"/>
        <w:sz w:val="21"/>
        <w:szCs w:val="21"/>
      </w:rPr>
      <w:fldChar w:fldCharType="begin"/>
    </w:r>
    <w:r>
      <w:rPr>
        <w:b/>
        <w:kern w:val="0"/>
        <w:sz w:val="21"/>
        <w:szCs w:val="21"/>
      </w:rPr>
      <w:instrText xml:space="preserve"> PAGE </w:instrText>
    </w:r>
    <w:r>
      <w:rPr>
        <w:b/>
        <w:kern w:val="0"/>
        <w:sz w:val="21"/>
        <w:szCs w:val="21"/>
      </w:rPr>
      <w:fldChar w:fldCharType="separate"/>
    </w:r>
    <w:r>
      <w:rPr>
        <w:b/>
        <w:kern w:val="0"/>
        <w:sz w:val="21"/>
        <w:szCs w:val="21"/>
      </w:rPr>
      <w:t>13</w:t>
    </w:r>
    <w:r>
      <w:rPr>
        <w:b/>
        <w:kern w:val="0"/>
        <w:sz w:val="21"/>
        <w:szCs w:val="21"/>
      </w:rPr>
      <w:fldChar w:fldCharType="end"/>
    </w:r>
    <w:r>
      <w:rPr>
        <w:rFonts w:hint="eastAsia"/>
        <w:b/>
        <w:kern w:val="0"/>
        <w:sz w:val="21"/>
        <w:szCs w:val="21"/>
      </w:rPr>
      <w:t xml:space="preserve"> 页 共 </w:t>
    </w:r>
    <w:r>
      <w:rPr>
        <w:b/>
        <w:kern w:val="0"/>
        <w:sz w:val="21"/>
        <w:szCs w:val="21"/>
      </w:rPr>
      <w:fldChar w:fldCharType="begin"/>
    </w:r>
    <w:r>
      <w:rPr>
        <w:b/>
        <w:kern w:val="0"/>
        <w:sz w:val="21"/>
        <w:szCs w:val="21"/>
      </w:rPr>
      <w:instrText xml:space="preserve"> NUMPAGES </w:instrText>
    </w:r>
    <w:r>
      <w:rPr>
        <w:b/>
        <w:kern w:val="0"/>
        <w:sz w:val="21"/>
        <w:szCs w:val="21"/>
      </w:rPr>
      <w:fldChar w:fldCharType="separate"/>
    </w:r>
    <w:r>
      <w:rPr>
        <w:b/>
        <w:kern w:val="0"/>
        <w:sz w:val="21"/>
        <w:szCs w:val="21"/>
      </w:rPr>
      <w:t>21</w:t>
    </w:r>
    <w:r>
      <w:rPr>
        <w:b/>
        <w:kern w:val="0"/>
        <w:sz w:val="21"/>
        <w:szCs w:val="21"/>
      </w:rPr>
      <w:fldChar w:fldCharType="end"/>
    </w:r>
    <w:r>
      <w:rPr>
        <w:rFonts w:hint="eastAsia"/>
        <w:b/>
        <w:kern w:val="0"/>
        <w:sz w:val="21"/>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BBB369"/>
    <w:multiLevelType w:val="singleLevel"/>
    <w:tmpl w:val="14BBB369"/>
    <w:lvl w:ilvl="0" w:tentative="0">
      <w:start w:val="1"/>
      <w:numFmt w:val="bullet"/>
      <w:pStyle w:val="7"/>
      <w:lvlText w:val=""/>
      <w:lvlJc w:val="left"/>
      <w:pPr>
        <w:tabs>
          <w:tab w:val="left" w:pos="2040"/>
        </w:tabs>
        <w:ind w:left="2040" w:hanging="360"/>
      </w:pPr>
      <w:rPr>
        <w:rFonts w:hint="default" w:ascii="Wingdings" w:hAnsi="Wingdings"/>
      </w:rPr>
    </w:lvl>
  </w:abstractNum>
  <w:abstractNum w:abstractNumId="1">
    <w:nsid w:val="4616AF59"/>
    <w:multiLevelType w:val="singleLevel"/>
    <w:tmpl w:val="4616AF59"/>
    <w:lvl w:ilvl="0" w:tentative="0">
      <w:start w:val="7"/>
      <w:numFmt w:val="chineseCounting"/>
      <w:suff w:val="nothing"/>
      <w:lvlText w:val="%1、"/>
      <w:lvlJc w:val="left"/>
      <w:rPr>
        <w:rFonts w:hint="eastAsia"/>
      </w:rPr>
    </w:lvl>
  </w:abstractNum>
  <w:abstractNum w:abstractNumId="2">
    <w:nsid w:val="673C533F"/>
    <w:multiLevelType w:val="singleLevel"/>
    <w:tmpl w:val="673C533F"/>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lNTRiZmZjNGM3MGNjZTMzNzllZjE2MTA5MmNiZDAifQ=="/>
  </w:docVars>
  <w:rsids>
    <w:rsidRoot w:val="00172A27"/>
    <w:rsid w:val="00D661E5"/>
    <w:rsid w:val="04193ADF"/>
    <w:rsid w:val="08FB0CC8"/>
    <w:rsid w:val="0A78452C"/>
    <w:rsid w:val="0B5C5BE2"/>
    <w:rsid w:val="11932B63"/>
    <w:rsid w:val="124326DF"/>
    <w:rsid w:val="139B27BF"/>
    <w:rsid w:val="14186D67"/>
    <w:rsid w:val="22A27A9B"/>
    <w:rsid w:val="24FD18E0"/>
    <w:rsid w:val="28BC1C1E"/>
    <w:rsid w:val="2DDB4098"/>
    <w:rsid w:val="36C73E78"/>
    <w:rsid w:val="3E995BBF"/>
    <w:rsid w:val="42293993"/>
    <w:rsid w:val="43237648"/>
    <w:rsid w:val="47273305"/>
    <w:rsid w:val="5238436D"/>
    <w:rsid w:val="5E0D2339"/>
    <w:rsid w:val="5EFF3FC4"/>
    <w:rsid w:val="63AF0A3F"/>
    <w:rsid w:val="63DE27AE"/>
    <w:rsid w:val="700E1E8B"/>
    <w:rsid w:val="70BC68B9"/>
    <w:rsid w:val="710F19B5"/>
    <w:rsid w:val="715F2A54"/>
    <w:rsid w:val="718A5669"/>
    <w:rsid w:val="77E54630"/>
    <w:rsid w:val="7B931C78"/>
    <w:rsid w:val="7C7B51D9"/>
    <w:rsid w:val="7D6B2EAC"/>
    <w:rsid w:val="7E3D6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eastAsia="宋体" w:asciiTheme="minorHAnsi" w:hAnsiTheme="minorHAnsi" w:cstheme="minorBidi"/>
      <w:kern w:val="2"/>
      <w:sz w:val="21"/>
    </w:rPr>
  </w:style>
  <w:style w:type="paragraph" w:styleId="3">
    <w:name w:val="heading 1"/>
    <w:basedOn w:val="1"/>
    <w:next w:val="1"/>
    <w:qFormat/>
    <w:uiPriority w:val="0"/>
    <w:pPr>
      <w:keepNext/>
      <w:outlineLvl w:val="0"/>
    </w:pPr>
    <w:rPr>
      <w:sz w:val="28"/>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No Spacing1"/>
    <w:basedOn w:val="1"/>
    <w:qFormat/>
    <w:uiPriority w:val="99"/>
    <w:pPr>
      <w:spacing w:line="400" w:lineRule="exact"/>
    </w:pPr>
    <w:rPr>
      <w:sz w:val="24"/>
    </w:rPr>
  </w:style>
  <w:style w:type="paragraph" w:styleId="5">
    <w:name w:val="Body Text 3"/>
    <w:basedOn w:val="1"/>
    <w:qFormat/>
    <w:uiPriority w:val="0"/>
    <w:pPr>
      <w:spacing w:before="156" w:beforeLines="50" w:after="156" w:afterLines="50" w:line="460" w:lineRule="exact"/>
      <w:jc w:val="center"/>
    </w:pPr>
    <w:rPr>
      <w:rFonts w:ascii="仿宋_GB2312" w:hAnsi="Arial" w:eastAsia="仿宋_GB2312" w:cs="Arial"/>
      <w:bCs/>
      <w:sz w:val="28"/>
      <w:szCs w:val="28"/>
    </w:rPr>
  </w:style>
  <w:style w:type="paragraph" w:styleId="6">
    <w:name w:val="Body Text"/>
    <w:basedOn w:val="1"/>
    <w:next w:val="7"/>
    <w:qFormat/>
    <w:uiPriority w:val="0"/>
    <w:pPr>
      <w:spacing w:after="120"/>
    </w:pPr>
  </w:style>
  <w:style w:type="paragraph" w:styleId="7">
    <w:name w:val="List Bullet 5"/>
    <w:basedOn w:val="1"/>
    <w:qFormat/>
    <w:uiPriority w:val="0"/>
    <w:pPr>
      <w:numPr>
        <w:ilvl w:val="0"/>
        <w:numId w:val="1"/>
      </w:numPr>
    </w:pPr>
  </w:style>
  <w:style w:type="paragraph" w:styleId="8">
    <w:name w:val="Plain Text"/>
    <w:basedOn w:val="1"/>
    <w:qFormat/>
    <w:uiPriority w:val="0"/>
    <w:rPr>
      <w:rFonts w:ascii="宋体" w:hAnsi="Courier New"/>
      <w:szCs w:val="21"/>
    </w:rPr>
  </w:style>
  <w:style w:type="paragraph" w:styleId="9">
    <w:name w:val="Date"/>
    <w:basedOn w:val="1"/>
    <w:next w:val="1"/>
    <w:qFormat/>
    <w:uiPriority w:val="0"/>
    <w:rPr>
      <w:b/>
      <w:sz w:val="28"/>
      <w:szCs w:val="20"/>
    </w:rPr>
  </w:style>
  <w:style w:type="paragraph" w:styleId="10">
    <w:name w:val="footer"/>
    <w:basedOn w:val="1"/>
    <w:qFormat/>
    <w:uiPriority w:val="0"/>
    <w:pPr>
      <w:tabs>
        <w:tab w:val="center" w:pos="4153"/>
        <w:tab w:val="right" w:pos="8306"/>
      </w:tabs>
      <w:snapToGrid w:val="0"/>
      <w:jc w:val="left"/>
    </w:pPr>
    <w:rPr>
      <w:sz w:val="18"/>
      <w:szCs w:val="20"/>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rPr>
      <w:sz w:val="24"/>
    </w:rPr>
  </w:style>
  <w:style w:type="paragraph" w:styleId="13">
    <w:name w:val="toc 2"/>
    <w:basedOn w:val="1"/>
    <w:next w:val="1"/>
    <w:qFormat/>
    <w:uiPriority w:val="39"/>
    <w:pPr>
      <w:ind w:left="420" w:leftChars="200"/>
    </w:pPr>
    <w:rPr>
      <w:sz w:val="24"/>
    </w:rPr>
  </w:style>
  <w:style w:type="character" w:styleId="16">
    <w:name w:val="page number"/>
    <w:basedOn w:val="15"/>
    <w:qFormat/>
    <w:uiPriority w:val="0"/>
  </w:style>
  <w:style w:type="paragraph" w:customStyle="1" w:styleId="17">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8">
    <w:name w:val="Char Char Char Char Char Char Char1 Char"/>
    <w:basedOn w:val="1"/>
    <w:qFormat/>
    <w:uiPriority w:val="0"/>
    <w:rPr>
      <w:rFonts w:ascii="Tahoma" w:hAnsi="Tahoma"/>
      <w:sz w:val="24"/>
      <w:szCs w:val="20"/>
    </w:rPr>
  </w:style>
  <w:style w:type="paragraph" w:customStyle="1" w:styleId="19">
    <w:name w:val="D&amp;L"/>
    <w:basedOn w:val="11"/>
    <w:qFormat/>
    <w:uiPriority w:val="0"/>
    <w:pPr>
      <w:pBdr>
        <w:bottom w:val="thinThickSmallGap" w:color="auto" w:sz="18" w:space="1"/>
      </w:pBdr>
      <w:adjustRightInd w:val="0"/>
      <w:snapToGrid/>
      <w:spacing w:line="240" w:lineRule="atLeast"/>
      <w:textAlignment w:val="baseline"/>
    </w:pPr>
    <w:rPr>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4062</Words>
  <Characters>4239</Characters>
  <Lines>0</Lines>
  <Paragraphs>0</Paragraphs>
  <TotalTime>36</TotalTime>
  <ScaleCrop>false</ScaleCrop>
  <LinksUpToDate>false</LinksUpToDate>
  <CharactersWithSpaces>4341</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2022-10-08T03:01:00Z</dcterms:created>
  <dc:creator>心想事辰</dc:creator>
  <cp:lastModifiedBy>心想事辰</cp:lastModifiedBy>
  <cp:lastPrinted>2024-08-20T01:18:00Z</cp:lastPrinted>
  <dcterms:modified xsi:type="dcterms:W3CDTF">2026-08-06T00:48:31Z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FAD254ED1C974A5AB25AB8C7556856D3_13</vt:lpwstr>
  </property>
  <property fmtid="{D5CDD505-2E9C-101B-9397-08002B2CF9AE}" pid="4" name="KSOTemplateDocerSaveRecord">
    <vt:lpwstr>eyJoZGlkIjoiNzllNTRiZmZjNGM3MGNjZTMzNzllZjE2MTA5MmNiZDAiLCJ1c2VySWQiOiI0NjMxMDQyMDEifQ==</vt:lpwstr>
  </property>
</Properties>
</file>